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817548" w14:textId="20F546E3" w:rsidR="00790EA1" w:rsidRPr="003639B5" w:rsidRDefault="00790EA1" w:rsidP="002D64BF">
      <w:pPr>
        <w:pStyle w:val="CRCoverPage"/>
        <w:tabs>
          <w:tab w:val="right" w:pos="9360"/>
        </w:tabs>
        <w:spacing w:after="0" w:line="276" w:lineRule="auto"/>
        <w:rPr>
          <w:rFonts w:cs="Arial"/>
          <w:b/>
          <w:bCs/>
          <w:i/>
          <w:iCs/>
          <w:noProof/>
          <w:sz w:val="28"/>
          <w:szCs w:val="28"/>
        </w:rPr>
      </w:pPr>
      <w:r w:rsidRPr="5513B054">
        <w:rPr>
          <w:b/>
          <w:bCs/>
          <w:noProof/>
          <w:sz w:val="24"/>
          <w:szCs w:val="24"/>
        </w:rPr>
        <w:t>3GPP TSG-</w:t>
      </w:r>
      <w:r>
        <w:rPr>
          <w:b/>
          <w:bCs/>
          <w:noProof/>
          <w:sz w:val="24"/>
          <w:szCs w:val="24"/>
        </w:rPr>
        <w:t>RAN2</w:t>
      </w:r>
      <w:r w:rsidRPr="5513B054">
        <w:rPr>
          <w:b/>
          <w:bCs/>
          <w:noProof/>
          <w:sz w:val="24"/>
          <w:szCs w:val="24"/>
        </w:rPr>
        <w:t xml:space="preserve"> Meeting </w:t>
      </w:r>
      <w:r>
        <w:rPr>
          <w:b/>
          <w:bCs/>
          <w:noProof/>
          <w:sz w:val="24"/>
          <w:szCs w:val="24"/>
        </w:rPr>
        <w:t>#123</w:t>
      </w:r>
      <w:r>
        <w:rPr>
          <w:b/>
          <w:bCs/>
          <w:noProof/>
          <w:sz w:val="24"/>
          <w:szCs w:val="24"/>
        </w:rPr>
        <w:tab/>
      </w:r>
      <w:r w:rsidRPr="003C1412">
        <w:rPr>
          <w:rFonts w:cs="Arial"/>
          <w:b/>
          <w:bCs/>
          <w:noProof/>
          <w:sz w:val="28"/>
          <w:szCs w:val="28"/>
        </w:rPr>
        <w:t>R2-</w:t>
      </w:r>
      <w:r w:rsidRPr="00E4665D">
        <w:rPr>
          <w:rFonts w:cs="Arial"/>
          <w:b/>
          <w:bCs/>
          <w:noProof/>
          <w:sz w:val="28"/>
          <w:szCs w:val="28"/>
        </w:rPr>
        <w:t>23</w:t>
      </w:r>
      <w:r w:rsidR="00D81948">
        <w:rPr>
          <w:rFonts w:cs="Arial"/>
          <w:b/>
          <w:bCs/>
          <w:noProof/>
          <w:sz w:val="28"/>
          <w:szCs w:val="28"/>
        </w:rPr>
        <w:t>07637</w:t>
      </w:r>
    </w:p>
    <w:p w14:paraId="397D1C3B" w14:textId="77777777" w:rsidR="00790EA1" w:rsidRPr="00372B41" w:rsidRDefault="00790EA1" w:rsidP="002D64BF">
      <w:pPr>
        <w:pStyle w:val="CRCoverPage"/>
        <w:tabs>
          <w:tab w:val="right" w:pos="9360"/>
        </w:tabs>
        <w:spacing w:line="276" w:lineRule="auto"/>
        <w:outlineLvl w:val="0"/>
        <w:rPr>
          <w:b/>
          <w:bCs/>
          <w:sz w:val="24"/>
          <w:szCs w:val="24"/>
        </w:rPr>
      </w:pPr>
      <w:r>
        <w:rPr>
          <w:b/>
          <w:bCs/>
          <w:sz w:val="24"/>
          <w:szCs w:val="24"/>
        </w:rPr>
        <w:t>Toulouse</w:t>
      </w:r>
      <w:r w:rsidRPr="007D02AC">
        <w:rPr>
          <w:b/>
          <w:bCs/>
          <w:sz w:val="24"/>
          <w:szCs w:val="24"/>
        </w:rPr>
        <w:t>,</w:t>
      </w:r>
      <w:r>
        <w:rPr>
          <w:b/>
          <w:bCs/>
          <w:sz w:val="24"/>
          <w:szCs w:val="24"/>
        </w:rPr>
        <w:t xml:space="preserve"> France,</w:t>
      </w:r>
      <w:r w:rsidRPr="007D02AC">
        <w:rPr>
          <w:b/>
          <w:bCs/>
          <w:sz w:val="24"/>
          <w:szCs w:val="24"/>
        </w:rPr>
        <w:t xml:space="preserve"> </w:t>
      </w:r>
      <w:r>
        <w:rPr>
          <w:b/>
          <w:bCs/>
          <w:sz w:val="24"/>
          <w:szCs w:val="24"/>
        </w:rPr>
        <w:t>Aug</w:t>
      </w:r>
      <w:r w:rsidRPr="007D02AC">
        <w:rPr>
          <w:b/>
          <w:bCs/>
          <w:sz w:val="24"/>
          <w:szCs w:val="24"/>
        </w:rPr>
        <w:t xml:space="preserve"> 2</w:t>
      </w:r>
      <w:r>
        <w:rPr>
          <w:b/>
          <w:bCs/>
          <w:sz w:val="24"/>
          <w:szCs w:val="24"/>
        </w:rPr>
        <w:t>1</w:t>
      </w:r>
      <w:r w:rsidRPr="007D02AC">
        <w:rPr>
          <w:b/>
          <w:bCs/>
          <w:sz w:val="24"/>
          <w:szCs w:val="24"/>
        </w:rPr>
        <w:t>-2</w:t>
      </w:r>
      <w:r>
        <w:rPr>
          <w:b/>
          <w:bCs/>
          <w:sz w:val="24"/>
          <w:szCs w:val="24"/>
        </w:rPr>
        <w:t>5</w:t>
      </w:r>
      <w:r w:rsidRPr="007D02AC">
        <w:rPr>
          <w:b/>
          <w:bCs/>
          <w:sz w:val="24"/>
          <w:szCs w:val="24"/>
        </w:rPr>
        <w:t>, 2023</w:t>
      </w:r>
      <w:r>
        <w:tab/>
      </w:r>
    </w:p>
    <w:p w14:paraId="40AFFB87" w14:textId="77777777" w:rsidR="007D02AC" w:rsidRDefault="007D02AC" w:rsidP="002D64BF">
      <w:pPr>
        <w:tabs>
          <w:tab w:val="left" w:pos="1985"/>
        </w:tabs>
        <w:spacing w:line="276" w:lineRule="auto"/>
        <w:jc w:val="both"/>
        <w:rPr>
          <w:rFonts w:ascii="Arial" w:hAnsi="Arial"/>
          <w:b/>
          <w:bCs/>
          <w:sz w:val="24"/>
          <w:szCs w:val="24"/>
          <w:lang w:val="en-US"/>
        </w:rPr>
      </w:pPr>
    </w:p>
    <w:p w14:paraId="5095F84C" w14:textId="65F9F16E" w:rsidR="00317899" w:rsidRPr="005D0F9B" w:rsidRDefault="4FBB219D" w:rsidP="002D64BF">
      <w:pPr>
        <w:tabs>
          <w:tab w:val="left" w:pos="1985"/>
        </w:tabs>
        <w:spacing w:line="276" w:lineRule="auto"/>
        <w:jc w:val="both"/>
        <w:rPr>
          <w:rFonts w:ascii="Arial" w:hAnsi="Arial"/>
          <w:sz w:val="24"/>
          <w:szCs w:val="24"/>
          <w:lang w:val="en-US"/>
        </w:rPr>
      </w:pPr>
      <w:r w:rsidRPr="18F6370E">
        <w:rPr>
          <w:rFonts w:ascii="Arial" w:hAnsi="Arial"/>
          <w:b/>
          <w:bCs/>
          <w:sz w:val="24"/>
          <w:szCs w:val="24"/>
          <w:lang w:val="en-US"/>
        </w:rPr>
        <w:t>Agenda item:</w:t>
      </w:r>
      <w:r w:rsidR="00317899">
        <w:tab/>
      </w:r>
      <w:bookmarkStart w:id="0" w:name="Source"/>
      <w:bookmarkEnd w:id="0"/>
      <w:r w:rsidR="00680216">
        <w:rPr>
          <w:rFonts w:ascii="Arial" w:hAnsi="Arial"/>
          <w:sz w:val="24"/>
          <w:szCs w:val="24"/>
          <w:lang w:val="en-US"/>
        </w:rPr>
        <w:t>7</w:t>
      </w:r>
      <w:r w:rsidR="6934B75F" w:rsidRPr="18F6370E">
        <w:rPr>
          <w:rFonts w:ascii="Arial" w:hAnsi="Arial"/>
          <w:sz w:val="24"/>
          <w:szCs w:val="24"/>
          <w:lang w:val="en-US"/>
        </w:rPr>
        <w:t>.8.</w:t>
      </w:r>
      <w:r w:rsidR="00A979E2">
        <w:rPr>
          <w:rFonts w:ascii="Arial" w:hAnsi="Arial"/>
          <w:sz w:val="24"/>
          <w:szCs w:val="24"/>
          <w:lang w:val="en-US"/>
        </w:rPr>
        <w:t>5</w:t>
      </w:r>
    </w:p>
    <w:p w14:paraId="16A2D1AC" w14:textId="5D2F4A27" w:rsidR="18F6370E" w:rsidRDefault="18F6370E" w:rsidP="002D64BF">
      <w:pPr>
        <w:tabs>
          <w:tab w:val="left" w:pos="1985"/>
        </w:tabs>
        <w:spacing w:line="276" w:lineRule="auto"/>
        <w:jc w:val="both"/>
        <w:rPr>
          <w:rFonts w:ascii="Arial" w:hAnsi="Arial"/>
          <w:sz w:val="24"/>
          <w:szCs w:val="24"/>
          <w:lang w:val="en-US"/>
        </w:rPr>
      </w:pPr>
      <w:r w:rsidRPr="18F6370E">
        <w:rPr>
          <w:rFonts w:ascii="Arial" w:hAnsi="Arial"/>
          <w:b/>
          <w:bCs/>
          <w:sz w:val="24"/>
          <w:szCs w:val="24"/>
          <w:lang w:val="en-US"/>
        </w:rPr>
        <w:t>Work Item:</w:t>
      </w:r>
      <w:r>
        <w:tab/>
      </w:r>
      <w:r w:rsidRPr="18F6370E">
        <w:rPr>
          <w:rFonts w:ascii="Arial" w:hAnsi="Arial"/>
          <w:sz w:val="24"/>
          <w:szCs w:val="24"/>
          <w:lang w:val="en-US"/>
        </w:rPr>
        <w:t>NR_UAV-Core</w:t>
      </w:r>
      <w:r w:rsidR="00CF0CF3">
        <w:rPr>
          <w:rFonts w:ascii="Arial" w:hAnsi="Arial"/>
          <w:sz w:val="24"/>
          <w:szCs w:val="24"/>
          <w:lang w:val="en-US"/>
        </w:rPr>
        <w:t xml:space="preserve">, </w:t>
      </w:r>
      <w:proofErr w:type="spellStart"/>
      <w:r w:rsidR="0006011E" w:rsidRPr="0006011E">
        <w:rPr>
          <w:rFonts w:ascii="Arial" w:hAnsi="Arial"/>
          <w:sz w:val="24"/>
          <w:szCs w:val="24"/>
          <w:lang w:val="en-US"/>
        </w:rPr>
        <w:t>LTE_UAV_enh</w:t>
      </w:r>
      <w:proofErr w:type="spellEnd"/>
      <w:r w:rsidR="0006011E" w:rsidRPr="0006011E">
        <w:rPr>
          <w:rFonts w:ascii="Arial" w:hAnsi="Arial"/>
          <w:sz w:val="24"/>
          <w:szCs w:val="24"/>
          <w:lang w:val="en-US"/>
        </w:rPr>
        <w:t>-Core</w:t>
      </w:r>
    </w:p>
    <w:p w14:paraId="24635A9F" w14:textId="77777777" w:rsidR="00317899" w:rsidRPr="005D0F9B" w:rsidRDefault="00317899" w:rsidP="002D64BF">
      <w:pPr>
        <w:tabs>
          <w:tab w:val="left" w:pos="1985"/>
        </w:tabs>
        <w:spacing w:line="276" w:lineRule="auto"/>
        <w:jc w:val="both"/>
        <w:rPr>
          <w:rFonts w:ascii="Arial" w:hAnsi="Arial"/>
          <w:sz w:val="24"/>
          <w:lang w:val="en-US"/>
        </w:rPr>
      </w:pPr>
      <w:r w:rsidRPr="005D0F9B">
        <w:rPr>
          <w:rFonts w:ascii="Arial" w:hAnsi="Arial"/>
          <w:b/>
          <w:sz w:val="24"/>
          <w:lang w:val="en-US"/>
        </w:rPr>
        <w:t xml:space="preserve">Source: </w:t>
      </w:r>
      <w:r w:rsidRPr="005D0F9B">
        <w:rPr>
          <w:rFonts w:ascii="Arial" w:hAnsi="Arial"/>
          <w:b/>
          <w:sz w:val="24"/>
          <w:lang w:val="en-US"/>
        </w:rPr>
        <w:tab/>
      </w:r>
      <w:r w:rsidRPr="005D0F9B">
        <w:rPr>
          <w:rFonts w:ascii="Arial" w:hAnsi="Arial"/>
          <w:sz w:val="24"/>
          <w:lang w:val="en-US"/>
        </w:rPr>
        <w:t>Qualcomm Incorporated</w:t>
      </w:r>
    </w:p>
    <w:p w14:paraId="35152929" w14:textId="45C960A5" w:rsidR="00A320E8" w:rsidRDefault="4FBB219D" w:rsidP="002D64BF">
      <w:pPr>
        <w:spacing w:line="276" w:lineRule="auto"/>
        <w:ind w:left="1988" w:hanging="1988"/>
        <w:rPr>
          <w:rFonts w:ascii="Arial" w:hAnsi="Arial"/>
          <w:sz w:val="24"/>
          <w:szCs w:val="24"/>
          <w:lang w:val="en-US"/>
        </w:rPr>
      </w:pPr>
      <w:r w:rsidRPr="18F6370E">
        <w:rPr>
          <w:rFonts w:ascii="Arial" w:hAnsi="Arial"/>
          <w:b/>
          <w:bCs/>
          <w:sz w:val="24"/>
          <w:szCs w:val="24"/>
          <w:lang w:val="en-US"/>
        </w:rPr>
        <w:t>Title:</w:t>
      </w:r>
      <w:r w:rsidRPr="18F6370E">
        <w:rPr>
          <w:rFonts w:ascii="Arial" w:hAnsi="Arial"/>
          <w:sz w:val="24"/>
          <w:szCs w:val="24"/>
          <w:lang w:val="en-US"/>
        </w:rPr>
        <w:t xml:space="preserve"> </w:t>
      </w:r>
      <w:r w:rsidR="00317899">
        <w:tab/>
      </w:r>
      <w:r w:rsidR="00692337">
        <w:rPr>
          <w:rFonts w:ascii="Arial" w:hAnsi="Arial"/>
          <w:sz w:val="24"/>
          <w:szCs w:val="24"/>
          <w:lang w:val="en-US"/>
        </w:rPr>
        <w:t>Remaining</w:t>
      </w:r>
      <w:r w:rsidR="007428AF">
        <w:rPr>
          <w:rFonts w:ascii="Arial" w:hAnsi="Arial"/>
          <w:sz w:val="24"/>
          <w:szCs w:val="24"/>
          <w:lang w:val="en-US"/>
        </w:rPr>
        <w:t xml:space="preserve"> aspects of P</w:t>
      </w:r>
      <w:r w:rsidR="002777AD">
        <w:rPr>
          <w:rFonts w:ascii="Arial" w:hAnsi="Arial"/>
          <w:sz w:val="24"/>
          <w:szCs w:val="24"/>
          <w:lang w:val="en-US"/>
        </w:rPr>
        <w:t>C5-based BRID</w:t>
      </w:r>
      <w:r w:rsidR="00875F95">
        <w:rPr>
          <w:rFonts w:ascii="Arial" w:hAnsi="Arial"/>
          <w:sz w:val="24"/>
          <w:szCs w:val="24"/>
          <w:lang w:val="en-US"/>
        </w:rPr>
        <w:t xml:space="preserve"> and DAA</w:t>
      </w:r>
      <w:r w:rsidR="002777AD">
        <w:rPr>
          <w:rFonts w:ascii="Arial" w:hAnsi="Arial"/>
          <w:sz w:val="24"/>
          <w:szCs w:val="24"/>
          <w:lang w:val="en-US"/>
        </w:rPr>
        <w:t xml:space="preserve"> </w:t>
      </w:r>
      <w:r w:rsidR="007428AF">
        <w:rPr>
          <w:rFonts w:ascii="Arial" w:hAnsi="Arial"/>
          <w:sz w:val="24"/>
          <w:szCs w:val="24"/>
          <w:lang w:val="en-US"/>
        </w:rPr>
        <w:t>support</w:t>
      </w:r>
    </w:p>
    <w:p w14:paraId="76B0159F" w14:textId="00C49744" w:rsidR="00317899" w:rsidRDefault="00317899" w:rsidP="002D64BF">
      <w:pPr>
        <w:spacing w:line="276" w:lineRule="auto"/>
        <w:ind w:left="1988" w:hanging="1988"/>
        <w:rPr>
          <w:rFonts w:ascii="Arial" w:hAnsi="Arial"/>
          <w:sz w:val="24"/>
          <w:lang w:val="en-US"/>
        </w:rPr>
      </w:pPr>
      <w:r w:rsidRPr="005D0F9B">
        <w:rPr>
          <w:rFonts w:ascii="Arial" w:hAnsi="Arial"/>
          <w:b/>
          <w:sz w:val="24"/>
          <w:lang w:val="en-US"/>
        </w:rPr>
        <w:t>Document for:</w:t>
      </w:r>
      <w:r w:rsidR="00AC37FB">
        <w:rPr>
          <w:rFonts w:ascii="Arial" w:hAnsi="Arial"/>
          <w:sz w:val="24"/>
          <w:lang w:val="en-US"/>
        </w:rPr>
        <w:t xml:space="preserve">     </w:t>
      </w:r>
      <w:bookmarkStart w:id="1" w:name="DocumentFor"/>
      <w:bookmarkEnd w:id="1"/>
      <w:r>
        <w:rPr>
          <w:rFonts w:ascii="Arial" w:hAnsi="Arial"/>
          <w:sz w:val="24"/>
          <w:lang w:val="en-US"/>
        </w:rPr>
        <w:t>Discussion/Decision</w:t>
      </w:r>
    </w:p>
    <w:p w14:paraId="10EBB4C4" w14:textId="77777777" w:rsidR="004E585F" w:rsidRPr="00E21680" w:rsidRDefault="004E585F" w:rsidP="002D64BF">
      <w:pPr>
        <w:spacing w:line="276" w:lineRule="auto"/>
        <w:ind w:left="1988" w:hanging="1988"/>
      </w:pPr>
    </w:p>
    <w:p w14:paraId="5C3A5CD6" w14:textId="66099049" w:rsidR="00410201" w:rsidRDefault="00317899" w:rsidP="002D64BF">
      <w:pPr>
        <w:pStyle w:val="Heading1"/>
        <w:spacing w:line="276" w:lineRule="auto"/>
      </w:pPr>
      <w:r>
        <w:t>Introduction</w:t>
      </w:r>
    </w:p>
    <w:p w14:paraId="4FD68AF1" w14:textId="59D01DE1" w:rsidR="00454D24" w:rsidRDefault="00175052" w:rsidP="002D64BF">
      <w:pPr>
        <w:spacing w:line="276" w:lineRule="auto"/>
        <w:jc w:val="both"/>
      </w:pPr>
      <w:r>
        <w:t>RAN#9</w:t>
      </w:r>
      <w:r w:rsidR="00821F15">
        <w:t>9</w:t>
      </w:r>
      <w:r>
        <w:t xml:space="preserve"> approved a </w:t>
      </w:r>
      <w:r w:rsidR="002777AD">
        <w:t xml:space="preserve">(revised) </w:t>
      </w:r>
      <w:r>
        <w:t>WI for NR UAV [1]</w:t>
      </w:r>
      <w:r w:rsidR="001C42D3">
        <w:t>.</w:t>
      </w:r>
      <w:r w:rsidR="00454D24">
        <w:t xml:space="preserve"> One of the objectives is the following:</w:t>
      </w:r>
    </w:p>
    <w:tbl>
      <w:tblPr>
        <w:tblStyle w:val="TableGrid"/>
        <w:tblW w:w="0" w:type="auto"/>
        <w:tblLook w:val="04A0" w:firstRow="1" w:lastRow="0" w:firstColumn="1" w:lastColumn="0" w:noHBand="0" w:noVBand="1"/>
      </w:tblPr>
      <w:tblGrid>
        <w:gridCol w:w="9350"/>
      </w:tblGrid>
      <w:tr w:rsidR="00454D24" w14:paraId="7FB0CCCB" w14:textId="77777777" w:rsidTr="00454D24">
        <w:tc>
          <w:tcPr>
            <w:tcW w:w="9350" w:type="dxa"/>
          </w:tcPr>
          <w:p w14:paraId="712A52A1" w14:textId="266DB552" w:rsidR="00454D24" w:rsidRPr="00454D24" w:rsidRDefault="00821F15" w:rsidP="002D64BF">
            <w:pPr>
              <w:overflowPunct/>
              <w:autoSpaceDE/>
              <w:autoSpaceDN/>
              <w:adjustRightInd/>
              <w:spacing w:after="0" w:line="276" w:lineRule="auto"/>
              <w:textAlignment w:val="auto"/>
              <w:rPr>
                <w:sz w:val="24"/>
                <w:szCs w:val="24"/>
                <w:lang w:val="en-US" w:eastAsia="fi-FI"/>
              </w:rPr>
            </w:pPr>
            <w:r w:rsidRPr="00782F71">
              <w:rPr>
                <w:rStyle w:val="Emphasis"/>
                <w:i w:val="0"/>
                <w:lang w:val="en-US"/>
              </w:rPr>
              <w:t xml:space="preserve">3. </w:t>
            </w:r>
            <w:bookmarkStart w:id="2" w:name="_Hlk129273301"/>
            <w:r w:rsidRPr="00782F71">
              <w:rPr>
                <w:rStyle w:val="Emphasis"/>
                <w:i w:val="0"/>
                <w:lang w:val="en-US"/>
              </w:rPr>
              <w:t>Specify</w:t>
            </w:r>
            <w:r w:rsidRPr="00560246">
              <w:rPr>
                <w:lang w:val="en-US" w:eastAsia="fi-FI"/>
              </w:rPr>
              <w:t xml:space="preserve"> </w:t>
            </w:r>
            <w:r>
              <w:rPr>
                <w:lang w:val="en-US" w:eastAsia="fi-FI"/>
              </w:rPr>
              <w:t>the</w:t>
            </w:r>
            <w:r w:rsidRPr="00560246">
              <w:rPr>
                <w:lang w:val="en-US" w:eastAsia="fi-FI"/>
              </w:rPr>
              <w:t xml:space="preserve"> support</w:t>
            </w:r>
            <w:r>
              <w:rPr>
                <w:lang w:val="en-US" w:eastAsia="fi-FI"/>
              </w:rPr>
              <w:t xml:space="preserve"> for</w:t>
            </w:r>
            <w:r w:rsidRPr="00560246">
              <w:rPr>
                <w:lang w:val="en-US" w:eastAsia="fi-FI"/>
              </w:rPr>
              <w:t xml:space="preserve"> UAV identification broadcast</w:t>
            </w:r>
            <w:r>
              <w:rPr>
                <w:lang w:val="en-US" w:eastAsia="fi-FI"/>
              </w:rPr>
              <w:t xml:space="preserve"> (BRID) in NR PC5. Support of DAA using the same framework as BRID without DAA specific enhancements can be considered</w:t>
            </w:r>
            <w:r w:rsidRPr="00560246">
              <w:rPr>
                <w:lang w:val="en-US" w:eastAsia="fi-FI"/>
              </w:rPr>
              <w:t xml:space="preserve"> [RAN2]. </w:t>
            </w:r>
            <w:proofErr w:type="gramStart"/>
            <w:r w:rsidRPr="00560246">
              <w:rPr>
                <w:lang w:val="en-US" w:eastAsia="fi-FI"/>
              </w:rPr>
              <w:t>Note:.</w:t>
            </w:r>
            <w:proofErr w:type="gramEnd"/>
            <w:r>
              <w:rPr>
                <w:lang w:val="en-US" w:eastAsia="fi-FI"/>
              </w:rPr>
              <w:t xml:space="preserve"> UAV use of NR PC5 is to be used only in </w:t>
            </w:r>
            <w:bookmarkStart w:id="3" w:name="_Hlk130294308"/>
            <w:r>
              <w:rPr>
                <w:lang w:val="en-US" w:eastAsia="fi-FI"/>
              </w:rPr>
              <w:t>designated bands as defined in regulation</w:t>
            </w:r>
            <w:bookmarkEnd w:id="3"/>
            <w:r>
              <w:rPr>
                <w:lang w:val="en-US" w:eastAsia="fi-FI"/>
              </w:rPr>
              <w:t xml:space="preserve"> for BRID/DAA use.</w:t>
            </w:r>
            <w:bookmarkEnd w:id="2"/>
            <w:r>
              <w:rPr>
                <w:lang w:val="en-US" w:eastAsia="fi-FI"/>
              </w:rPr>
              <w:t xml:space="preserve"> </w:t>
            </w:r>
          </w:p>
        </w:tc>
      </w:tr>
    </w:tbl>
    <w:p w14:paraId="399E545A" w14:textId="5B7CA9EE" w:rsidR="002777AD" w:rsidRDefault="00175052" w:rsidP="002D64BF">
      <w:pPr>
        <w:spacing w:line="276" w:lineRule="auto"/>
        <w:jc w:val="both"/>
      </w:pPr>
      <w:r>
        <w:t xml:space="preserve"> </w:t>
      </w:r>
    </w:p>
    <w:p w14:paraId="282BF026" w14:textId="22C7E513" w:rsidR="00821F15" w:rsidRDefault="00821F15" w:rsidP="002D64BF">
      <w:pPr>
        <w:spacing w:line="276" w:lineRule="auto"/>
        <w:jc w:val="both"/>
      </w:pPr>
      <w:r>
        <w:t>RAN#99 also approved a parallel WI for LTE UAV [2], where one of the objectives is the following:</w:t>
      </w:r>
    </w:p>
    <w:tbl>
      <w:tblPr>
        <w:tblStyle w:val="TableGrid"/>
        <w:tblW w:w="0" w:type="auto"/>
        <w:tblLook w:val="04A0" w:firstRow="1" w:lastRow="0" w:firstColumn="1" w:lastColumn="0" w:noHBand="0" w:noVBand="1"/>
      </w:tblPr>
      <w:tblGrid>
        <w:gridCol w:w="9350"/>
      </w:tblGrid>
      <w:tr w:rsidR="00821F15" w14:paraId="3A816E24" w14:textId="77777777" w:rsidTr="00AD5E2A">
        <w:tc>
          <w:tcPr>
            <w:tcW w:w="9350" w:type="dxa"/>
          </w:tcPr>
          <w:p w14:paraId="38A8B055" w14:textId="319A22B6" w:rsidR="00821F15" w:rsidRPr="00821F15" w:rsidRDefault="00821F15" w:rsidP="002D64BF">
            <w:pPr>
              <w:overflowPunct/>
              <w:autoSpaceDE/>
              <w:autoSpaceDN/>
              <w:adjustRightInd/>
              <w:spacing w:after="0" w:line="276" w:lineRule="auto"/>
              <w:textAlignment w:val="auto"/>
              <w:rPr>
                <w:lang w:val="en-US" w:eastAsia="fi-FI"/>
              </w:rPr>
            </w:pPr>
            <w:r>
              <w:rPr>
                <w:rStyle w:val="Emphasis"/>
                <w:i w:val="0"/>
                <w:lang w:val="en-US"/>
              </w:rPr>
              <w:t>1</w:t>
            </w:r>
            <w:r>
              <w:rPr>
                <w:rStyle w:val="Emphasis"/>
              </w:rPr>
              <w:t xml:space="preserve">. </w:t>
            </w:r>
            <w:r w:rsidRPr="00782F71">
              <w:rPr>
                <w:rStyle w:val="Emphasis"/>
                <w:i w:val="0"/>
                <w:lang w:val="en-US"/>
              </w:rPr>
              <w:t>Specify</w:t>
            </w:r>
            <w:r w:rsidRPr="00560246">
              <w:rPr>
                <w:lang w:val="en-US" w:eastAsia="fi-FI"/>
              </w:rPr>
              <w:t xml:space="preserve"> </w:t>
            </w:r>
            <w:r>
              <w:rPr>
                <w:lang w:val="en-US" w:eastAsia="fi-FI"/>
              </w:rPr>
              <w:t>the</w:t>
            </w:r>
            <w:r w:rsidRPr="00560246">
              <w:rPr>
                <w:lang w:val="en-US" w:eastAsia="fi-FI"/>
              </w:rPr>
              <w:t xml:space="preserve"> support</w:t>
            </w:r>
            <w:r>
              <w:rPr>
                <w:lang w:val="en-US" w:eastAsia="fi-FI"/>
              </w:rPr>
              <w:t xml:space="preserve"> for</w:t>
            </w:r>
            <w:r w:rsidRPr="00560246">
              <w:rPr>
                <w:lang w:val="en-US" w:eastAsia="fi-FI"/>
              </w:rPr>
              <w:t xml:space="preserve"> UAV identification broadcast</w:t>
            </w:r>
            <w:r>
              <w:rPr>
                <w:lang w:val="en-US" w:eastAsia="fi-FI"/>
              </w:rPr>
              <w:t xml:space="preserve"> (BRID) in LTE PC5. Support of DAA using the same framework as BRID without DAA specific enhancements can be considered</w:t>
            </w:r>
            <w:r w:rsidRPr="00560246">
              <w:rPr>
                <w:lang w:val="en-US" w:eastAsia="fi-FI"/>
              </w:rPr>
              <w:t xml:space="preserve"> [RAN2]. Note:</w:t>
            </w:r>
            <w:r>
              <w:rPr>
                <w:lang w:val="en-US" w:eastAsia="fi-FI"/>
              </w:rPr>
              <w:t xml:space="preserve"> UAV use of LTE PC5 is to be used only in designated bands as defined in regulation for BRID/DAA use. </w:t>
            </w:r>
          </w:p>
        </w:tc>
      </w:tr>
    </w:tbl>
    <w:p w14:paraId="58900566" w14:textId="77777777" w:rsidR="00821F15" w:rsidRDefault="00821F15" w:rsidP="002D64BF">
      <w:pPr>
        <w:spacing w:line="276" w:lineRule="auto"/>
        <w:jc w:val="both"/>
      </w:pPr>
    </w:p>
    <w:p w14:paraId="39181BB8" w14:textId="63EE60B8" w:rsidR="000A3659" w:rsidRDefault="00946C68" w:rsidP="002D64BF">
      <w:pPr>
        <w:pStyle w:val="B-Body"/>
        <w:spacing w:line="276" w:lineRule="auto"/>
        <w:ind w:left="0"/>
        <w:jc w:val="both"/>
        <w:rPr>
          <w:sz w:val="20"/>
          <w:szCs w:val="18"/>
        </w:rPr>
      </w:pPr>
      <w:r w:rsidRPr="00B33FE3">
        <w:rPr>
          <w:szCs w:val="18"/>
        </w:rPr>
        <w:t xml:space="preserve">Based on </w:t>
      </w:r>
      <w:r w:rsidRPr="006A3655">
        <w:rPr>
          <w:sz w:val="20"/>
          <w:szCs w:val="18"/>
        </w:rPr>
        <w:t>TR 23.700-58 section 8.2 and 8.3</w:t>
      </w:r>
      <w:r w:rsidRPr="00B33FE3">
        <w:rPr>
          <w:szCs w:val="18"/>
        </w:rPr>
        <w:t>,</w:t>
      </w:r>
      <w:bookmarkStart w:id="4" w:name="_Toc131680202"/>
      <w:r w:rsidR="000A3659">
        <w:rPr>
          <w:szCs w:val="18"/>
        </w:rPr>
        <w:t xml:space="preserve"> </w:t>
      </w:r>
      <w:r w:rsidRPr="000A3659">
        <w:rPr>
          <w:sz w:val="20"/>
          <w:szCs w:val="18"/>
        </w:rPr>
        <w:t>SA2 conclusions propose</w:t>
      </w:r>
      <w:r w:rsidR="007870D2">
        <w:rPr>
          <w:sz w:val="20"/>
          <w:szCs w:val="18"/>
        </w:rPr>
        <w:t>d</w:t>
      </w:r>
      <w:r w:rsidRPr="000A3659">
        <w:rPr>
          <w:sz w:val="20"/>
          <w:szCs w:val="18"/>
        </w:rPr>
        <w:t xml:space="preserve"> to progress to normative phase PC5-based solutions for the Broadcast Remote ID (BRID) and Detect </w:t>
      </w:r>
      <w:proofErr w:type="gramStart"/>
      <w:r w:rsidRPr="000A3659">
        <w:rPr>
          <w:sz w:val="20"/>
          <w:szCs w:val="18"/>
        </w:rPr>
        <w:t>And</w:t>
      </w:r>
      <w:proofErr w:type="gramEnd"/>
      <w:r w:rsidRPr="000A3659">
        <w:rPr>
          <w:sz w:val="20"/>
          <w:szCs w:val="18"/>
        </w:rPr>
        <w:t xml:space="preserve"> Avoid (DAA) in accordance with solution #5 in the SA2 TR.</w:t>
      </w:r>
      <w:bookmarkEnd w:id="4"/>
      <w:r w:rsidR="000A3659">
        <w:rPr>
          <w:sz w:val="20"/>
          <w:szCs w:val="18"/>
        </w:rPr>
        <w:t xml:space="preserve"> </w:t>
      </w:r>
    </w:p>
    <w:p w14:paraId="603D8D86" w14:textId="3ABB136F" w:rsidR="00057689" w:rsidRDefault="002161D6" w:rsidP="002D64BF">
      <w:pPr>
        <w:pStyle w:val="B-Body"/>
        <w:spacing w:line="276" w:lineRule="auto"/>
        <w:ind w:left="0"/>
        <w:jc w:val="both"/>
        <w:rPr>
          <w:sz w:val="20"/>
          <w:szCs w:val="18"/>
        </w:rPr>
      </w:pPr>
      <w:r>
        <w:rPr>
          <w:sz w:val="20"/>
          <w:szCs w:val="18"/>
        </w:rPr>
        <w:t>From RAN2 point of view, t</w:t>
      </w:r>
      <w:r w:rsidR="00057689">
        <w:rPr>
          <w:sz w:val="20"/>
          <w:szCs w:val="18"/>
        </w:rPr>
        <w:t>o enable PC5</w:t>
      </w:r>
      <w:r w:rsidR="00A075BF">
        <w:rPr>
          <w:sz w:val="20"/>
          <w:szCs w:val="18"/>
        </w:rPr>
        <w:t>-</w:t>
      </w:r>
      <w:r w:rsidR="00057689">
        <w:rPr>
          <w:sz w:val="20"/>
          <w:szCs w:val="18"/>
        </w:rPr>
        <w:t>based BRID</w:t>
      </w:r>
      <w:r w:rsidR="00961B26">
        <w:rPr>
          <w:sz w:val="20"/>
          <w:szCs w:val="18"/>
        </w:rPr>
        <w:t xml:space="preserve"> and DAA</w:t>
      </w:r>
      <w:r w:rsidR="00057689">
        <w:rPr>
          <w:sz w:val="20"/>
          <w:szCs w:val="18"/>
        </w:rPr>
        <w:t xml:space="preserve">, </w:t>
      </w:r>
      <w:r w:rsidR="00C70654">
        <w:rPr>
          <w:sz w:val="20"/>
          <w:szCs w:val="18"/>
        </w:rPr>
        <w:t xml:space="preserve">at least </w:t>
      </w:r>
      <w:r w:rsidR="00057689">
        <w:rPr>
          <w:sz w:val="20"/>
          <w:szCs w:val="18"/>
        </w:rPr>
        <w:t>the following would be needed to be specified by RAN2:</w:t>
      </w:r>
    </w:p>
    <w:p w14:paraId="63841B78" w14:textId="0D72F08B" w:rsidR="00057689" w:rsidRDefault="00057689" w:rsidP="002D64BF">
      <w:pPr>
        <w:pStyle w:val="B-Body"/>
        <w:numPr>
          <w:ilvl w:val="0"/>
          <w:numId w:val="6"/>
        </w:numPr>
        <w:spacing w:line="276" w:lineRule="auto"/>
        <w:jc w:val="both"/>
        <w:rPr>
          <w:sz w:val="20"/>
          <w:szCs w:val="18"/>
        </w:rPr>
      </w:pPr>
      <w:r>
        <w:rPr>
          <w:sz w:val="20"/>
          <w:szCs w:val="18"/>
        </w:rPr>
        <w:t xml:space="preserve">Configuration </w:t>
      </w:r>
      <w:r w:rsidRPr="00057689">
        <w:rPr>
          <w:sz w:val="20"/>
          <w:szCs w:val="18"/>
        </w:rPr>
        <w:t xml:space="preserve">of parameters for </w:t>
      </w:r>
      <w:r w:rsidR="007870D2">
        <w:rPr>
          <w:sz w:val="20"/>
          <w:szCs w:val="18"/>
        </w:rPr>
        <w:t>A</w:t>
      </w:r>
      <w:r w:rsidRPr="00057689">
        <w:rPr>
          <w:sz w:val="20"/>
          <w:szCs w:val="18"/>
        </w:rPr>
        <w:t>2X communication</w:t>
      </w:r>
      <w:r>
        <w:rPr>
          <w:sz w:val="20"/>
          <w:szCs w:val="18"/>
        </w:rPr>
        <w:t xml:space="preserve"> for the required scenarios</w:t>
      </w:r>
    </w:p>
    <w:p w14:paraId="672C63DB" w14:textId="2A41A1DC" w:rsidR="00592ACC" w:rsidRDefault="00592ACC" w:rsidP="002D64BF">
      <w:pPr>
        <w:pStyle w:val="B-Body"/>
        <w:numPr>
          <w:ilvl w:val="0"/>
          <w:numId w:val="6"/>
        </w:numPr>
        <w:spacing w:line="276" w:lineRule="auto"/>
        <w:jc w:val="both"/>
        <w:rPr>
          <w:sz w:val="20"/>
          <w:szCs w:val="18"/>
        </w:rPr>
      </w:pPr>
      <w:r w:rsidRPr="00B06352">
        <w:rPr>
          <w:sz w:val="20"/>
          <w:szCs w:val="18"/>
        </w:rPr>
        <w:t xml:space="preserve">Procedures for </w:t>
      </w:r>
      <w:r>
        <w:rPr>
          <w:sz w:val="20"/>
          <w:szCs w:val="18"/>
        </w:rPr>
        <w:t>A</w:t>
      </w:r>
      <w:r w:rsidRPr="00B06352">
        <w:rPr>
          <w:sz w:val="20"/>
          <w:szCs w:val="18"/>
        </w:rPr>
        <w:t>2X communication over PC5 reference point.</w:t>
      </w:r>
    </w:p>
    <w:p w14:paraId="6450B65E" w14:textId="51E0C988" w:rsidR="00057689" w:rsidRDefault="00057689" w:rsidP="002D64BF">
      <w:pPr>
        <w:pStyle w:val="B-Body"/>
        <w:numPr>
          <w:ilvl w:val="0"/>
          <w:numId w:val="6"/>
        </w:numPr>
        <w:spacing w:line="276" w:lineRule="auto"/>
        <w:jc w:val="both"/>
        <w:rPr>
          <w:sz w:val="20"/>
          <w:szCs w:val="18"/>
        </w:rPr>
      </w:pPr>
      <w:r>
        <w:rPr>
          <w:sz w:val="20"/>
          <w:szCs w:val="18"/>
        </w:rPr>
        <w:t xml:space="preserve">UE capability </w:t>
      </w:r>
      <w:r w:rsidR="009D7407">
        <w:rPr>
          <w:sz w:val="20"/>
          <w:szCs w:val="18"/>
        </w:rPr>
        <w:t>signaling</w:t>
      </w:r>
    </w:p>
    <w:p w14:paraId="380B8E23" w14:textId="77777777" w:rsidR="00307425" w:rsidRDefault="00307425" w:rsidP="002D64BF">
      <w:pPr>
        <w:pStyle w:val="B-Body"/>
        <w:spacing w:line="276" w:lineRule="auto"/>
        <w:ind w:left="0"/>
        <w:jc w:val="both"/>
        <w:rPr>
          <w:sz w:val="20"/>
          <w:szCs w:val="16"/>
        </w:rPr>
      </w:pPr>
    </w:p>
    <w:p w14:paraId="201DBBE5" w14:textId="702E3747" w:rsidR="009916E2" w:rsidRPr="00692337" w:rsidRDefault="009916E2" w:rsidP="002D64BF">
      <w:pPr>
        <w:pStyle w:val="B-Body"/>
        <w:spacing w:line="276" w:lineRule="auto"/>
        <w:ind w:left="0"/>
        <w:jc w:val="both"/>
        <w:rPr>
          <w:sz w:val="18"/>
          <w:szCs w:val="16"/>
        </w:rPr>
      </w:pPr>
      <w:r w:rsidRPr="00692337">
        <w:rPr>
          <w:sz w:val="20"/>
          <w:szCs w:val="16"/>
        </w:rPr>
        <w:t>RAN2#121 discussed and agreed the following:</w:t>
      </w:r>
    </w:p>
    <w:p w14:paraId="2FBE025B" w14:textId="77777777" w:rsidR="009916E2" w:rsidRPr="009714B9" w:rsidRDefault="009916E2" w:rsidP="002D64BF">
      <w:pPr>
        <w:pStyle w:val="Doc-text2"/>
        <w:pBdr>
          <w:top w:val="single" w:sz="4" w:space="1" w:color="auto"/>
          <w:left w:val="single" w:sz="4" w:space="4" w:color="auto"/>
          <w:bottom w:val="single" w:sz="4" w:space="1" w:color="auto"/>
          <w:right w:val="single" w:sz="4" w:space="4" w:color="auto"/>
        </w:pBdr>
        <w:spacing w:line="276" w:lineRule="auto"/>
        <w:rPr>
          <w:b/>
          <w:bCs/>
        </w:rPr>
      </w:pPr>
      <w:r w:rsidRPr="009714B9">
        <w:rPr>
          <w:b/>
          <w:bCs/>
        </w:rPr>
        <w:t>Agreements:</w:t>
      </w:r>
    </w:p>
    <w:p w14:paraId="276D1F72" w14:textId="77777777" w:rsidR="009916E2" w:rsidRDefault="009916E2" w:rsidP="002D64BF">
      <w:pPr>
        <w:pStyle w:val="Doc-text2"/>
        <w:pBdr>
          <w:top w:val="single" w:sz="4" w:space="1" w:color="auto"/>
          <w:left w:val="single" w:sz="4" w:space="4" w:color="auto"/>
          <w:bottom w:val="single" w:sz="4" w:space="1" w:color="auto"/>
          <w:right w:val="single" w:sz="4" w:space="4" w:color="auto"/>
        </w:pBdr>
        <w:spacing w:line="276" w:lineRule="auto"/>
      </w:pPr>
      <w:r>
        <w:t>-</w:t>
      </w:r>
      <w:r>
        <w:tab/>
      </w:r>
      <w:r w:rsidRPr="00A447BE">
        <w:t>PC5-</w:t>
      </w:r>
      <w:r>
        <w:t xml:space="preserve">U is used </w:t>
      </w:r>
      <w:r w:rsidRPr="00A447BE">
        <w:t xml:space="preserve">to support BRID </w:t>
      </w:r>
      <w:r>
        <w:t>for</w:t>
      </w:r>
      <w:r w:rsidRPr="00A447BE">
        <w:t xml:space="preserve"> UAV</w:t>
      </w:r>
    </w:p>
    <w:p w14:paraId="205C2FB5" w14:textId="77777777" w:rsidR="009916E2" w:rsidRDefault="009916E2" w:rsidP="002D64BF">
      <w:pPr>
        <w:pStyle w:val="Doc-text2"/>
        <w:pBdr>
          <w:top w:val="single" w:sz="4" w:space="1" w:color="auto"/>
          <w:left w:val="single" w:sz="4" w:space="4" w:color="auto"/>
          <w:bottom w:val="single" w:sz="4" w:space="1" w:color="auto"/>
          <w:right w:val="single" w:sz="4" w:space="4" w:color="auto"/>
        </w:pBdr>
        <w:spacing w:line="276" w:lineRule="auto"/>
      </w:pPr>
      <w:r>
        <w:t>-</w:t>
      </w:r>
      <w:r>
        <w:tab/>
        <w:t>Support both in-coverage and out-of-coverage scenarios</w:t>
      </w:r>
    </w:p>
    <w:p w14:paraId="0B9EFDB0" w14:textId="77777777" w:rsidR="009916E2" w:rsidRDefault="009916E2" w:rsidP="002D64BF">
      <w:pPr>
        <w:pStyle w:val="Doc-text2"/>
        <w:pBdr>
          <w:top w:val="single" w:sz="4" w:space="1" w:color="auto"/>
          <w:left w:val="single" w:sz="4" w:space="4" w:color="auto"/>
          <w:bottom w:val="single" w:sz="4" w:space="1" w:color="auto"/>
          <w:right w:val="single" w:sz="4" w:space="4" w:color="auto"/>
        </w:pBdr>
        <w:spacing w:line="276" w:lineRule="auto"/>
      </w:pPr>
      <w:r>
        <w:t>-</w:t>
      </w:r>
      <w:r>
        <w:tab/>
        <w:t xml:space="preserve">Mode 2 will be supported.  FFS whether further mode 1 will be supported.  </w:t>
      </w:r>
    </w:p>
    <w:p w14:paraId="6D76EEA0" w14:textId="77777777" w:rsidR="009916E2" w:rsidRDefault="009916E2" w:rsidP="002D64BF">
      <w:pPr>
        <w:pStyle w:val="Doc-text2"/>
        <w:pBdr>
          <w:top w:val="single" w:sz="4" w:space="1" w:color="auto"/>
          <w:left w:val="single" w:sz="4" w:space="4" w:color="auto"/>
          <w:bottom w:val="single" w:sz="4" w:space="1" w:color="auto"/>
          <w:right w:val="single" w:sz="4" w:space="4" w:color="auto"/>
        </w:pBdr>
        <w:spacing w:line="276" w:lineRule="auto"/>
      </w:pPr>
      <w:r>
        <w:t>-</w:t>
      </w:r>
      <w:r>
        <w:tab/>
        <w:t xml:space="preserve">FFS whether separate pools are needed </w:t>
      </w:r>
    </w:p>
    <w:p w14:paraId="06AD57FB" w14:textId="77777777" w:rsidR="009916E2" w:rsidRDefault="009916E2" w:rsidP="002D64BF">
      <w:pPr>
        <w:pStyle w:val="Doc-text2"/>
        <w:pBdr>
          <w:top w:val="single" w:sz="4" w:space="1" w:color="auto"/>
          <w:left w:val="single" w:sz="4" w:space="4" w:color="auto"/>
          <w:bottom w:val="single" w:sz="4" w:space="1" w:color="auto"/>
          <w:right w:val="single" w:sz="4" w:space="4" w:color="auto"/>
        </w:pBdr>
        <w:spacing w:line="276" w:lineRule="auto"/>
      </w:pPr>
      <w:r>
        <w:t>-</w:t>
      </w:r>
      <w:r>
        <w:tab/>
        <w:t xml:space="preserve">FFS whether current configurations can support UAV requirements </w:t>
      </w:r>
    </w:p>
    <w:p w14:paraId="4314E25E" w14:textId="7D21A415" w:rsidR="009916E2" w:rsidRDefault="00692337" w:rsidP="002D64BF">
      <w:pPr>
        <w:pStyle w:val="B-Body"/>
        <w:spacing w:line="276" w:lineRule="auto"/>
        <w:ind w:left="0"/>
        <w:jc w:val="both"/>
        <w:rPr>
          <w:sz w:val="20"/>
          <w:szCs w:val="18"/>
        </w:rPr>
      </w:pPr>
      <w:r>
        <w:rPr>
          <w:sz w:val="20"/>
          <w:szCs w:val="18"/>
        </w:rPr>
        <w:t>Further, RAN2#121bis-e discussed and agreed the following:</w:t>
      </w:r>
    </w:p>
    <w:p w14:paraId="16F8E74A" w14:textId="77777777" w:rsidR="00692337" w:rsidRPr="00692337" w:rsidRDefault="00692337" w:rsidP="002D64BF">
      <w:pPr>
        <w:pStyle w:val="Doc-text2"/>
        <w:pBdr>
          <w:top w:val="single" w:sz="4" w:space="1" w:color="auto"/>
          <w:left w:val="single" w:sz="4" w:space="4" w:color="auto"/>
          <w:bottom w:val="single" w:sz="4" w:space="1" w:color="auto"/>
          <w:right w:val="single" w:sz="4" w:space="4" w:color="auto"/>
        </w:pBdr>
        <w:spacing w:line="276" w:lineRule="auto"/>
        <w:rPr>
          <w:b/>
          <w:bCs/>
        </w:rPr>
      </w:pPr>
      <w:r w:rsidRPr="00692337">
        <w:rPr>
          <w:b/>
          <w:bCs/>
        </w:rPr>
        <w:lastRenderedPageBreak/>
        <w:t>Agreements:</w:t>
      </w:r>
    </w:p>
    <w:p w14:paraId="65CDB069" w14:textId="77777777" w:rsidR="00692337" w:rsidRPr="00510A18" w:rsidRDefault="00692337" w:rsidP="002D64BF">
      <w:pPr>
        <w:pStyle w:val="Doc-text2"/>
        <w:numPr>
          <w:ilvl w:val="0"/>
          <w:numId w:val="16"/>
        </w:numPr>
        <w:pBdr>
          <w:top w:val="single" w:sz="4" w:space="1" w:color="auto"/>
          <w:left w:val="single" w:sz="4" w:space="4" w:color="auto"/>
          <w:bottom w:val="single" w:sz="4" w:space="1" w:color="auto"/>
          <w:right w:val="single" w:sz="4" w:space="4" w:color="auto"/>
        </w:pBdr>
        <w:spacing w:line="276" w:lineRule="auto"/>
      </w:pPr>
      <w:r w:rsidRPr="00510A18">
        <w:t xml:space="preserve">DAA can be supported using the same framework as used for BRID transmission over the LTE and NR PC5 interface, without any specific enhancements. </w:t>
      </w:r>
    </w:p>
    <w:p w14:paraId="1EF5A4A2" w14:textId="77777777" w:rsidR="00692337" w:rsidRDefault="00692337" w:rsidP="002D64BF">
      <w:pPr>
        <w:pStyle w:val="Doc-text2"/>
        <w:numPr>
          <w:ilvl w:val="0"/>
          <w:numId w:val="16"/>
        </w:numPr>
        <w:pBdr>
          <w:top w:val="single" w:sz="4" w:space="1" w:color="auto"/>
          <w:left w:val="single" w:sz="4" w:space="4" w:color="auto"/>
          <w:bottom w:val="single" w:sz="4" w:space="1" w:color="auto"/>
          <w:right w:val="single" w:sz="4" w:space="4" w:color="auto"/>
        </w:pBdr>
        <w:spacing w:line="276" w:lineRule="auto"/>
      </w:pPr>
      <w:r w:rsidRPr="00510A18">
        <w:t xml:space="preserve">LTE PC5 Mode-4 resource allocation is supported, and LTE PC5 Mode-3 is not </w:t>
      </w:r>
      <w:proofErr w:type="gramStart"/>
      <w:r w:rsidRPr="00510A18">
        <w:t>supported</w:t>
      </w:r>
      <w:proofErr w:type="gramEnd"/>
      <w:r w:rsidRPr="00510A18">
        <w:t xml:space="preserve"> </w:t>
      </w:r>
    </w:p>
    <w:p w14:paraId="50B99153" w14:textId="77777777" w:rsidR="00692337" w:rsidRDefault="00692337" w:rsidP="002D64BF">
      <w:pPr>
        <w:pStyle w:val="Doc-text2"/>
        <w:numPr>
          <w:ilvl w:val="0"/>
          <w:numId w:val="16"/>
        </w:numPr>
        <w:pBdr>
          <w:top w:val="single" w:sz="4" w:space="1" w:color="auto"/>
          <w:left w:val="single" w:sz="4" w:space="4" w:color="auto"/>
          <w:bottom w:val="single" w:sz="4" w:space="1" w:color="auto"/>
          <w:right w:val="single" w:sz="4" w:space="4" w:color="auto"/>
        </w:pBdr>
        <w:spacing w:line="276" w:lineRule="auto"/>
      </w:pPr>
      <w:r w:rsidRPr="00C53208">
        <w:t xml:space="preserve">NR PC5 mode-1 </w:t>
      </w:r>
      <w:r>
        <w:t xml:space="preserve">is not </w:t>
      </w:r>
      <w:proofErr w:type="gramStart"/>
      <w:r>
        <w:t>supported</w:t>
      </w:r>
      <w:proofErr w:type="gramEnd"/>
      <w:r>
        <w:t xml:space="preserve"> </w:t>
      </w:r>
    </w:p>
    <w:p w14:paraId="7A08F903" w14:textId="77777777" w:rsidR="00692337" w:rsidRDefault="00692337" w:rsidP="002D64BF">
      <w:pPr>
        <w:pStyle w:val="Doc-text2"/>
        <w:numPr>
          <w:ilvl w:val="0"/>
          <w:numId w:val="16"/>
        </w:numPr>
        <w:pBdr>
          <w:top w:val="single" w:sz="4" w:space="1" w:color="auto"/>
          <w:left w:val="single" w:sz="4" w:space="4" w:color="auto"/>
          <w:bottom w:val="single" w:sz="4" w:space="1" w:color="auto"/>
          <w:right w:val="single" w:sz="4" w:space="4" w:color="auto"/>
        </w:pBdr>
        <w:spacing w:line="276" w:lineRule="auto"/>
      </w:pPr>
      <w:r w:rsidRPr="00C46D26">
        <w:t xml:space="preserve">For LTE PC5, we will follow the NR PC5 framework agreements, unless explicitly identified </w:t>
      </w:r>
      <w:proofErr w:type="gramStart"/>
      <w:r w:rsidRPr="00C46D26">
        <w:t>e.g.</w:t>
      </w:r>
      <w:proofErr w:type="gramEnd"/>
      <w:r w:rsidRPr="00C46D26">
        <w:t xml:space="preserve"> a strong technical reason</w:t>
      </w:r>
    </w:p>
    <w:p w14:paraId="4545DC74" w14:textId="77777777" w:rsidR="00692337" w:rsidRDefault="00692337" w:rsidP="002D64BF">
      <w:pPr>
        <w:pStyle w:val="Doc-text2"/>
        <w:numPr>
          <w:ilvl w:val="0"/>
          <w:numId w:val="16"/>
        </w:numPr>
        <w:pBdr>
          <w:top w:val="single" w:sz="4" w:space="1" w:color="auto"/>
          <w:left w:val="single" w:sz="4" w:space="4" w:color="auto"/>
          <w:bottom w:val="single" w:sz="4" w:space="1" w:color="auto"/>
          <w:right w:val="single" w:sz="4" w:space="4" w:color="auto"/>
        </w:pBdr>
        <w:spacing w:line="276" w:lineRule="auto"/>
      </w:pPr>
      <w:r w:rsidRPr="005711F2">
        <w:t xml:space="preserve">RAN2 </w:t>
      </w:r>
      <w:r>
        <w:t>assumes</w:t>
      </w:r>
      <w:r w:rsidRPr="005711F2">
        <w:t xml:space="preserve"> that BRID and DAA services will be delivered on a frequency designated by </w:t>
      </w:r>
      <w:proofErr w:type="gramStart"/>
      <w:r w:rsidRPr="005711F2">
        <w:t>regulators</w:t>
      </w:r>
      <w:proofErr w:type="gramEnd"/>
    </w:p>
    <w:p w14:paraId="24272B6E" w14:textId="77777777" w:rsidR="00692337" w:rsidRDefault="00692337" w:rsidP="002D64BF">
      <w:pPr>
        <w:pStyle w:val="Doc-text2"/>
        <w:numPr>
          <w:ilvl w:val="0"/>
          <w:numId w:val="16"/>
        </w:numPr>
        <w:pBdr>
          <w:top w:val="single" w:sz="4" w:space="1" w:color="auto"/>
          <w:left w:val="single" w:sz="4" w:space="4" w:color="auto"/>
          <w:bottom w:val="single" w:sz="4" w:space="1" w:color="auto"/>
          <w:right w:val="single" w:sz="4" w:space="4" w:color="auto"/>
        </w:pBdr>
        <w:spacing w:line="276" w:lineRule="auto"/>
      </w:pPr>
      <w:r>
        <w:t xml:space="preserve">As a baseline, we will use the existing V2X QoS framework.  FFS whether different resource pools are needed for UAV </w:t>
      </w:r>
      <w:proofErr w:type="gramStart"/>
      <w:r>
        <w:t>services</w:t>
      </w:r>
      <w:proofErr w:type="gramEnd"/>
      <w:r>
        <w:t xml:space="preserve">  </w:t>
      </w:r>
    </w:p>
    <w:p w14:paraId="0DB9D3E9" w14:textId="77777777" w:rsidR="00692337" w:rsidRDefault="00692337" w:rsidP="002D64BF">
      <w:pPr>
        <w:pStyle w:val="Doc-text2"/>
        <w:numPr>
          <w:ilvl w:val="0"/>
          <w:numId w:val="16"/>
        </w:numPr>
        <w:pBdr>
          <w:top w:val="single" w:sz="4" w:space="1" w:color="auto"/>
          <w:left w:val="single" w:sz="4" w:space="4" w:color="auto"/>
          <w:bottom w:val="single" w:sz="4" w:space="1" w:color="auto"/>
          <w:right w:val="single" w:sz="4" w:space="4" w:color="auto"/>
        </w:pBdr>
        <w:spacing w:line="276" w:lineRule="auto"/>
      </w:pPr>
      <w:r>
        <w:t xml:space="preserve">No further enhancement on </w:t>
      </w:r>
      <w:r w:rsidRPr="0027380E">
        <w:t xml:space="preserve">PC5 range </w:t>
      </w:r>
      <w:r>
        <w:t>for</w:t>
      </w:r>
      <w:r w:rsidRPr="0027380E">
        <w:t xml:space="preserve"> A2X broadcast services will be pursued in this </w:t>
      </w:r>
      <w:proofErr w:type="gramStart"/>
      <w:r w:rsidRPr="0027380E">
        <w:t>release</w:t>
      </w:r>
      <w:proofErr w:type="gramEnd"/>
    </w:p>
    <w:p w14:paraId="2D0346EC" w14:textId="77777777" w:rsidR="00692337" w:rsidRPr="0027380E" w:rsidRDefault="00692337" w:rsidP="002D64BF">
      <w:pPr>
        <w:pStyle w:val="Doc-text2"/>
        <w:numPr>
          <w:ilvl w:val="0"/>
          <w:numId w:val="16"/>
        </w:numPr>
        <w:pBdr>
          <w:top w:val="single" w:sz="4" w:space="1" w:color="auto"/>
          <w:left w:val="single" w:sz="4" w:space="4" w:color="auto"/>
          <w:bottom w:val="single" w:sz="4" w:space="1" w:color="auto"/>
          <w:right w:val="single" w:sz="4" w:space="4" w:color="auto"/>
        </w:pBdr>
        <w:spacing w:line="276" w:lineRule="auto"/>
      </w:pPr>
      <w:r>
        <w:t xml:space="preserve">We will </w:t>
      </w:r>
      <w:r w:rsidRPr="00510A18">
        <w:t xml:space="preserve">not investigate interference for BRID and DAA </w:t>
      </w:r>
      <w:proofErr w:type="gramStart"/>
      <w:r w:rsidRPr="00510A18">
        <w:t>broadcast</w:t>
      </w:r>
      <w:proofErr w:type="gramEnd"/>
    </w:p>
    <w:p w14:paraId="0EA0ABF9" w14:textId="4627A5B0" w:rsidR="00692337" w:rsidRDefault="00307425" w:rsidP="002D64BF">
      <w:pPr>
        <w:pStyle w:val="B-Body"/>
        <w:spacing w:line="276" w:lineRule="auto"/>
        <w:ind w:left="0"/>
        <w:jc w:val="both"/>
        <w:rPr>
          <w:sz w:val="20"/>
          <w:szCs w:val="18"/>
        </w:rPr>
      </w:pPr>
      <w:r>
        <w:rPr>
          <w:sz w:val="20"/>
          <w:szCs w:val="18"/>
        </w:rPr>
        <w:t>RAN2#121bis-e also sent an LS to SA2, see R2-2304564.</w:t>
      </w:r>
    </w:p>
    <w:p w14:paraId="6063993C" w14:textId="77777777" w:rsidR="00307425" w:rsidRDefault="00307425" w:rsidP="002D64BF">
      <w:pPr>
        <w:pStyle w:val="B-Body"/>
        <w:spacing w:line="276" w:lineRule="auto"/>
        <w:ind w:left="0"/>
        <w:jc w:val="both"/>
        <w:rPr>
          <w:sz w:val="20"/>
          <w:szCs w:val="18"/>
        </w:rPr>
      </w:pPr>
    </w:p>
    <w:p w14:paraId="24D65CF2" w14:textId="77777777" w:rsidR="009B2F85" w:rsidRDefault="009B2F85" w:rsidP="002D64BF">
      <w:pPr>
        <w:pStyle w:val="Heading1"/>
        <w:spacing w:line="276" w:lineRule="auto"/>
      </w:pPr>
      <w:r>
        <w:t>UE capability for A2X communication</w:t>
      </w:r>
    </w:p>
    <w:p w14:paraId="4EB880B0" w14:textId="77777777" w:rsidR="009B2F85" w:rsidRDefault="009B2F85" w:rsidP="002D64BF">
      <w:pPr>
        <w:spacing w:line="276" w:lineRule="auto"/>
      </w:pPr>
      <w:r>
        <w:t>A2X communication and Aerial UE communication is captured as following in the stage 2 running CR.</w:t>
      </w:r>
    </w:p>
    <w:p w14:paraId="172DB270" w14:textId="77777777" w:rsidR="009B2F85" w:rsidRPr="00025F00" w:rsidRDefault="009B2F85" w:rsidP="002D64BF">
      <w:pPr>
        <w:spacing w:line="276" w:lineRule="auto"/>
      </w:pPr>
      <w:r w:rsidRPr="00025F00">
        <w:rPr>
          <w:b/>
          <w:bCs/>
        </w:rPr>
        <w:t>A2X communication:</w:t>
      </w:r>
      <w:r w:rsidRPr="00025F00">
        <w:t xml:space="preserve"> A communication to support A2X services leveraging PC5 reference points. A2X services are realized by various types of A2X applications, </w:t>
      </w:r>
      <w:proofErr w:type="gramStart"/>
      <w:r w:rsidRPr="00025F00">
        <w:t>e.g.</w:t>
      </w:r>
      <w:proofErr w:type="gramEnd"/>
      <w:r w:rsidRPr="00025F00">
        <w:t xml:space="preserve"> BRID or DAA.</w:t>
      </w:r>
    </w:p>
    <w:p w14:paraId="4F2325A3" w14:textId="77777777" w:rsidR="009B2F85" w:rsidRPr="00025F00" w:rsidRDefault="009B2F85" w:rsidP="002D64BF">
      <w:pPr>
        <w:spacing w:line="276" w:lineRule="auto"/>
      </w:pPr>
      <w:r w:rsidRPr="00025F00">
        <w:rPr>
          <w:b/>
          <w:bCs/>
        </w:rPr>
        <w:t>Aerial UE communication:</w:t>
      </w:r>
      <w:r w:rsidRPr="00025F00">
        <w:t xml:space="preserve"> functionality enabling Aerial UE function, as defined in 16.x.</w:t>
      </w:r>
    </w:p>
    <w:p w14:paraId="1267CBD7" w14:textId="77777777" w:rsidR="009B2F85" w:rsidRDefault="009B2F85" w:rsidP="002D64BF">
      <w:pPr>
        <w:spacing w:line="276" w:lineRule="auto"/>
      </w:pPr>
      <w:r>
        <w:t>From the above, we note the following:</w:t>
      </w:r>
    </w:p>
    <w:p w14:paraId="3303A09E" w14:textId="77777777" w:rsidR="009B2F85" w:rsidRDefault="009B2F85" w:rsidP="002D64BF">
      <w:pPr>
        <w:pStyle w:val="ListParagraph"/>
        <w:numPr>
          <w:ilvl w:val="0"/>
          <w:numId w:val="6"/>
        </w:numPr>
        <w:spacing w:line="276" w:lineRule="auto"/>
      </w:pPr>
      <w:r>
        <w:t>A2X includes at least BRID and DAA</w:t>
      </w:r>
    </w:p>
    <w:p w14:paraId="2D359901" w14:textId="77777777" w:rsidR="009B2F85" w:rsidRDefault="009B2F85" w:rsidP="002D64BF">
      <w:pPr>
        <w:pStyle w:val="ListParagraph"/>
        <w:numPr>
          <w:ilvl w:val="0"/>
          <w:numId w:val="6"/>
        </w:numPr>
        <w:spacing w:line="276" w:lineRule="auto"/>
      </w:pPr>
      <w:r>
        <w:t>A2X uses PC5 based communication, also known as SL (</w:t>
      </w:r>
      <w:proofErr w:type="spellStart"/>
      <w:r>
        <w:t>sidelink</w:t>
      </w:r>
      <w:proofErr w:type="spellEnd"/>
      <w:r>
        <w:t>) which is also basis for V2X.</w:t>
      </w:r>
    </w:p>
    <w:p w14:paraId="7C3B7967" w14:textId="77777777" w:rsidR="009B2F85" w:rsidRPr="002C7788" w:rsidRDefault="009B2F85" w:rsidP="002D64BF">
      <w:pPr>
        <w:pStyle w:val="Heading2"/>
        <w:spacing w:line="276" w:lineRule="auto"/>
        <w:rPr>
          <w:i w:val="0"/>
          <w:iCs w:val="0"/>
        </w:rPr>
      </w:pPr>
      <w:r w:rsidRPr="002C7788">
        <w:rPr>
          <w:i w:val="0"/>
          <w:iCs w:val="0"/>
        </w:rPr>
        <w:t>Existing SL/Discovery/Communication</w:t>
      </w:r>
      <w:r>
        <w:rPr>
          <w:i w:val="0"/>
          <w:iCs w:val="0"/>
        </w:rPr>
        <w:t>/V2X</w:t>
      </w:r>
      <w:r w:rsidRPr="002C7788">
        <w:rPr>
          <w:i w:val="0"/>
          <w:iCs w:val="0"/>
        </w:rPr>
        <w:t xml:space="preserve"> capabilities</w:t>
      </w:r>
    </w:p>
    <w:p w14:paraId="10AD4D8C" w14:textId="77777777" w:rsidR="009B2F85" w:rsidRDefault="009B2F85" w:rsidP="002D64BF">
      <w:pPr>
        <w:spacing w:line="276" w:lineRule="auto"/>
      </w:pPr>
      <w:r>
        <w:t xml:space="preserve">Release 12/13 introduced D2D </w:t>
      </w:r>
      <w:proofErr w:type="spellStart"/>
      <w:r>
        <w:t>sidelink</w:t>
      </w:r>
      <w:proofErr w:type="spellEnd"/>
      <w:r>
        <w:t xml:space="preserve"> discovery and communication related UE categories as well as UE capabilities to LTE. See TS 36.306 for more information.</w:t>
      </w:r>
    </w:p>
    <w:p w14:paraId="6384A157" w14:textId="77777777" w:rsidR="009B2F85" w:rsidRDefault="009B2F85" w:rsidP="002D64BF">
      <w:pPr>
        <w:pStyle w:val="ListParagraph"/>
        <w:numPr>
          <w:ilvl w:val="0"/>
          <w:numId w:val="6"/>
        </w:numPr>
        <w:spacing w:line="276" w:lineRule="auto"/>
      </w:pPr>
      <w:r>
        <w:t xml:space="preserve">New UE categories: </w:t>
      </w:r>
      <w:proofErr w:type="spellStart"/>
      <w:r>
        <w:t>ue</w:t>
      </w:r>
      <w:proofErr w:type="spellEnd"/>
      <w:r>
        <w:t>-</w:t>
      </w:r>
      <w:proofErr w:type="spellStart"/>
      <w:r>
        <w:t>CategorySL</w:t>
      </w:r>
      <w:proofErr w:type="spellEnd"/>
      <w:r>
        <w:t xml:space="preserve">-C-RX, </w:t>
      </w:r>
      <w:proofErr w:type="spellStart"/>
      <w:r>
        <w:t>ue</w:t>
      </w:r>
      <w:proofErr w:type="spellEnd"/>
      <w:r>
        <w:t>-</w:t>
      </w:r>
      <w:proofErr w:type="spellStart"/>
      <w:r>
        <w:t>CategorySL</w:t>
      </w:r>
      <w:proofErr w:type="spellEnd"/>
      <w:r>
        <w:t xml:space="preserve">-C-Tx, </w:t>
      </w:r>
      <w:proofErr w:type="spellStart"/>
      <w:r>
        <w:t>ue</w:t>
      </w:r>
      <w:proofErr w:type="spellEnd"/>
      <w:r>
        <w:t>-</w:t>
      </w:r>
      <w:proofErr w:type="spellStart"/>
      <w:r>
        <w:t>CategorySL</w:t>
      </w:r>
      <w:proofErr w:type="spellEnd"/>
      <w:r>
        <w:t>-D.</w:t>
      </w:r>
    </w:p>
    <w:p w14:paraId="722E6A42" w14:textId="77777777" w:rsidR="009B2F85" w:rsidRDefault="009B2F85" w:rsidP="002D64BF">
      <w:pPr>
        <w:pStyle w:val="ListParagraph"/>
        <w:numPr>
          <w:ilvl w:val="0"/>
          <w:numId w:val="6"/>
        </w:numPr>
        <w:spacing w:line="276" w:lineRule="auto"/>
      </w:pPr>
      <w:r>
        <w:t xml:space="preserve">New </w:t>
      </w:r>
      <w:proofErr w:type="spellStart"/>
      <w:r>
        <w:t>Sidelink</w:t>
      </w:r>
      <w:proofErr w:type="spellEnd"/>
      <w:r>
        <w:t xml:space="preserve"> capability parameters: commSupportedBandsPerBC-r12, </w:t>
      </w:r>
      <w:r>
        <w:rPr>
          <w:i/>
          <w:iCs/>
          <w:color w:val="000000"/>
        </w:rPr>
        <w:t>commSupportedBands-r12, commSimultaneousTx-r12,</w:t>
      </w:r>
      <w:r w:rsidRPr="002C7788">
        <w:rPr>
          <w:i/>
          <w:iCs/>
          <w:color w:val="000000"/>
        </w:rPr>
        <w:t xml:space="preserve"> </w:t>
      </w:r>
      <w:r>
        <w:rPr>
          <w:i/>
          <w:iCs/>
          <w:color w:val="000000"/>
        </w:rPr>
        <w:t>discSupportedBands-r12,</w:t>
      </w:r>
      <w:r w:rsidRPr="002C7788">
        <w:rPr>
          <w:i/>
          <w:iCs/>
          <w:color w:val="000000"/>
        </w:rPr>
        <w:t xml:space="preserve"> </w:t>
      </w:r>
      <w:r>
        <w:rPr>
          <w:i/>
          <w:iCs/>
          <w:color w:val="000000"/>
        </w:rPr>
        <w:t>discScheduledResourceAlloc-r12,</w:t>
      </w:r>
      <w:r w:rsidRPr="002C7788">
        <w:rPr>
          <w:i/>
          <w:iCs/>
          <w:color w:val="000000"/>
        </w:rPr>
        <w:t xml:space="preserve"> </w:t>
      </w:r>
      <w:r>
        <w:rPr>
          <w:i/>
          <w:iCs/>
          <w:color w:val="000000"/>
        </w:rPr>
        <w:t>disc-UE-SelectedResourceAlloc-r12</w:t>
      </w:r>
      <w:r w:rsidRPr="002C7788">
        <w:rPr>
          <w:i/>
          <w:iCs/>
          <w:color w:val="000000"/>
        </w:rPr>
        <w:t xml:space="preserve"> </w:t>
      </w:r>
      <w:r>
        <w:rPr>
          <w:i/>
          <w:iCs/>
          <w:color w:val="000000"/>
        </w:rPr>
        <w:t xml:space="preserve">disc-SLSS-r12 </w:t>
      </w:r>
      <w:r w:rsidRPr="002C7788">
        <w:rPr>
          <w:color w:val="000000"/>
        </w:rPr>
        <w:t>etc. (See 4.3.21.x in TS 36.306)</w:t>
      </w:r>
      <w:r>
        <w:t xml:space="preserve"> </w:t>
      </w:r>
    </w:p>
    <w:p w14:paraId="79AF5624" w14:textId="77777777" w:rsidR="00592ACC" w:rsidRPr="00592ACC" w:rsidRDefault="00592ACC" w:rsidP="002D64BF">
      <w:pPr>
        <w:spacing w:line="276" w:lineRule="auto"/>
        <w:rPr>
          <w:lang w:val="en-US"/>
        </w:rPr>
      </w:pPr>
      <w:r w:rsidRPr="00592ACC">
        <w:t xml:space="preserve">If a UE supports </w:t>
      </w:r>
      <w:proofErr w:type="spellStart"/>
      <w:r w:rsidRPr="00592ACC">
        <w:t>sidelink</w:t>
      </w:r>
      <w:proofErr w:type="spellEnd"/>
      <w:r w:rsidRPr="00592ACC">
        <w:t xml:space="preserve"> communication on at least one band, the UE shall support</w:t>
      </w:r>
      <w:r w:rsidR="009B2F85">
        <w:t>:</w:t>
      </w:r>
    </w:p>
    <w:p w14:paraId="5688A022" w14:textId="77777777" w:rsidR="00592ACC" w:rsidRPr="00592ACC" w:rsidRDefault="00592ACC" w:rsidP="002D64BF">
      <w:pPr>
        <w:numPr>
          <w:ilvl w:val="0"/>
          <w:numId w:val="6"/>
        </w:numPr>
        <w:spacing w:line="276" w:lineRule="auto"/>
        <w:rPr>
          <w:lang w:val="en-US"/>
        </w:rPr>
      </w:pPr>
      <w:proofErr w:type="spellStart"/>
      <w:r w:rsidRPr="00592ACC">
        <w:t>sidelink</w:t>
      </w:r>
      <w:proofErr w:type="spellEnd"/>
      <w:r w:rsidRPr="00592ACC">
        <w:t xml:space="preserve"> communication transmission based on UE autonomous resource selection, </w:t>
      </w:r>
    </w:p>
    <w:p w14:paraId="52741855" w14:textId="77777777" w:rsidR="00592ACC" w:rsidRPr="00592ACC" w:rsidRDefault="00592ACC" w:rsidP="002D64BF">
      <w:pPr>
        <w:numPr>
          <w:ilvl w:val="0"/>
          <w:numId w:val="6"/>
        </w:numPr>
        <w:spacing w:line="276" w:lineRule="auto"/>
        <w:rPr>
          <w:lang w:val="en-US"/>
        </w:rPr>
      </w:pPr>
      <w:proofErr w:type="spellStart"/>
      <w:r w:rsidRPr="00592ACC">
        <w:t>eNB</w:t>
      </w:r>
      <w:proofErr w:type="spellEnd"/>
      <w:r w:rsidRPr="00592ACC">
        <w:t xml:space="preserve"> scheduled resource allocation, </w:t>
      </w:r>
    </w:p>
    <w:p w14:paraId="4AD668DE" w14:textId="77777777" w:rsidR="00592ACC" w:rsidRPr="00592ACC" w:rsidRDefault="00592ACC" w:rsidP="002D64BF">
      <w:pPr>
        <w:numPr>
          <w:ilvl w:val="0"/>
          <w:numId w:val="6"/>
        </w:numPr>
        <w:spacing w:line="276" w:lineRule="auto"/>
        <w:rPr>
          <w:lang w:val="en-US"/>
        </w:rPr>
      </w:pPr>
      <w:proofErr w:type="spellStart"/>
      <w:r w:rsidRPr="00592ACC">
        <w:t>ProSe</w:t>
      </w:r>
      <w:proofErr w:type="spellEnd"/>
      <w:r w:rsidRPr="00592ACC">
        <w:t xml:space="preserve"> Per Packet Priority (PPPP) handling </w:t>
      </w:r>
    </w:p>
    <w:p w14:paraId="1E81ED62" w14:textId="77777777" w:rsidR="00592ACC" w:rsidRPr="00592ACC" w:rsidRDefault="00592ACC" w:rsidP="002D64BF">
      <w:pPr>
        <w:numPr>
          <w:ilvl w:val="0"/>
          <w:numId w:val="6"/>
        </w:numPr>
        <w:spacing w:line="276" w:lineRule="auto"/>
        <w:rPr>
          <w:lang w:val="en-US"/>
        </w:rPr>
      </w:pPr>
      <w:r w:rsidRPr="00592ACC">
        <w:t xml:space="preserve">out of coverage </w:t>
      </w:r>
      <w:proofErr w:type="spellStart"/>
      <w:r w:rsidRPr="00592ACC">
        <w:t>sidelink</w:t>
      </w:r>
      <w:proofErr w:type="spellEnd"/>
      <w:r w:rsidRPr="00592ACC">
        <w:t xml:space="preserve"> discovery</w:t>
      </w:r>
    </w:p>
    <w:p w14:paraId="797C8F2E" w14:textId="77777777" w:rsidR="00592ACC" w:rsidRPr="00592ACC" w:rsidRDefault="00592ACC" w:rsidP="002D64BF">
      <w:pPr>
        <w:numPr>
          <w:ilvl w:val="0"/>
          <w:numId w:val="6"/>
        </w:numPr>
        <w:spacing w:line="276" w:lineRule="auto"/>
        <w:rPr>
          <w:lang w:val="en-US"/>
        </w:rPr>
      </w:pPr>
      <w:r w:rsidRPr="00592ACC">
        <w:t xml:space="preserve">16 </w:t>
      </w:r>
      <w:proofErr w:type="spellStart"/>
      <w:r w:rsidRPr="00592ACC">
        <w:t>sidelink</w:t>
      </w:r>
      <w:proofErr w:type="spellEnd"/>
      <w:r w:rsidRPr="00592ACC">
        <w:t xml:space="preserve"> processes (8 for V2X) for reception of SL-SCH.</w:t>
      </w:r>
    </w:p>
    <w:p w14:paraId="3A8DDBF6" w14:textId="77777777" w:rsidR="009B2F85" w:rsidRDefault="009B2F85" w:rsidP="002D64BF">
      <w:pPr>
        <w:spacing w:line="276" w:lineRule="auto"/>
        <w:rPr>
          <w:color w:val="000000"/>
        </w:rPr>
      </w:pPr>
    </w:p>
    <w:p w14:paraId="6F3C36C5" w14:textId="77777777" w:rsidR="009B2F85" w:rsidRDefault="009B2F85" w:rsidP="002D64BF">
      <w:pPr>
        <w:spacing w:line="276" w:lineRule="auto"/>
      </w:pPr>
      <w:r>
        <w:rPr>
          <w:color w:val="000000"/>
        </w:rPr>
        <w:lastRenderedPageBreak/>
        <w:t xml:space="preserve">TS 36.300 states the following: Support of V2X services via PC5 interface is provided by V2X </w:t>
      </w:r>
      <w:proofErr w:type="spellStart"/>
      <w:r>
        <w:rPr>
          <w:color w:val="000000"/>
        </w:rPr>
        <w:t>sidelink</w:t>
      </w:r>
      <w:proofErr w:type="spellEnd"/>
      <w:r>
        <w:rPr>
          <w:color w:val="000000"/>
        </w:rPr>
        <w:t xml:space="preserve"> communication as specified in TS 23.285 and/or NR </w:t>
      </w:r>
      <w:proofErr w:type="spellStart"/>
      <w:r>
        <w:rPr>
          <w:color w:val="000000"/>
        </w:rPr>
        <w:t>sidelink</w:t>
      </w:r>
      <w:proofErr w:type="spellEnd"/>
      <w:r>
        <w:rPr>
          <w:color w:val="000000"/>
        </w:rPr>
        <w:t xml:space="preserve"> communication as specified in TS 23.287, which are modes of communication whereby UEs can communicate with each other directly over the PC5 interface.</w:t>
      </w:r>
    </w:p>
    <w:p w14:paraId="740E0B90" w14:textId="77777777" w:rsidR="009B2F85" w:rsidRDefault="009B2F85" w:rsidP="002D64BF">
      <w:pPr>
        <w:spacing w:line="276" w:lineRule="auto"/>
      </w:pPr>
      <w:r>
        <w:t xml:space="preserve">Rel-14/15/16 added a host of SL capabilities related to V2X, </w:t>
      </w:r>
      <w:proofErr w:type="gramStart"/>
      <w:r>
        <w:t>e.g.</w:t>
      </w:r>
      <w:proofErr w:type="gramEnd"/>
      <w:r>
        <w:t xml:space="preserve"> </w:t>
      </w:r>
      <w:r>
        <w:rPr>
          <w:i/>
          <w:iCs/>
          <w:color w:val="000000"/>
        </w:rPr>
        <w:t>zoneBasedPoolSelection-r14</w:t>
      </w:r>
      <w:r w:rsidRPr="00592ACC">
        <w:rPr>
          <w:i/>
          <w:iCs/>
          <w:color w:val="000000"/>
        </w:rPr>
        <w:t xml:space="preserve"> </w:t>
      </w:r>
      <w:r>
        <w:rPr>
          <w:i/>
          <w:iCs/>
          <w:color w:val="000000"/>
        </w:rPr>
        <w:t>v2x-HighReception-r14</w:t>
      </w:r>
      <w:r w:rsidRPr="00592ACC">
        <w:rPr>
          <w:i/>
          <w:iCs/>
          <w:color w:val="000000"/>
        </w:rPr>
        <w:t xml:space="preserve"> </w:t>
      </w:r>
      <w:r>
        <w:rPr>
          <w:i/>
          <w:iCs/>
          <w:color w:val="000000"/>
        </w:rPr>
        <w:t>v2x-eNB-Scheduled-r14</w:t>
      </w:r>
      <w:r w:rsidRPr="00592ACC">
        <w:rPr>
          <w:i/>
          <w:iCs/>
          <w:color w:val="000000"/>
        </w:rPr>
        <w:t xml:space="preserve"> </w:t>
      </w:r>
      <w:r>
        <w:rPr>
          <w:i/>
          <w:iCs/>
          <w:color w:val="000000"/>
        </w:rPr>
        <w:t>ue-AutonomousWithFullSensing-r14</w:t>
      </w:r>
      <w:r w:rsidRPr="00592ACC">
        <w:rPr>
          <w:i/>
          <w:iCs/>
          <w:color w:val="000000"/>
        </w:rPr>
        <w:t xml:space="preserve"> </w:t>
      </w:r>
      <w:r>
        <w:rPr>
          <w:i/>
          <w:iCs/>
          <w:color w:val="000000"/>
        </w:rPr>
        <w:t>ue-AutonomousWithPartialSensing-r14 etc.</w:t>
      </w:r>
    </w:p>
    <w:p w14:paraId="59DE9802" w14:textId="77777777" w:rsidR="009B2F85" w:rsidRDefault="009B2F85" w:rsidP="002D64BF">
      <w:pPr>
        <w:spacing w:line="276" w:lineRule="auto"/>
      </w:pPr>
      <w:r>
        <w:t xml:space="preserve">Similarly, NR </w:t>
      </w:r>
      <w:proofErr w:type="spellStart"/>
      <w:r>
        <w:t>sidelink</w:t>
      </w:r>
      <w:proofErr w:type="spellEnd"/>
      <w:r>
        <w:t xml:space="preserve"> capabilities are captured in TS 38.306 where there are several upper layer capabilities and dozens of PHY layer capabilities. E.g.,</w:t>
      </w:r>
    </w:p>
    <w:p w14:paraId="4B7A78F1" w14:textId="77777777" w:rsidR="009B2F85" w:rsidRPr="005D7399" w:rsidRDefault="009B2F85" w:rsidP="002D64BF">
      <w:pPr>
        <w:pStyle w:val="ListParagraph"/>
        <w:numPr>
          <w:ilvl w:val="0"/>
          <w:numId w:val="6"/>
        </w:numPr>
        <w:spacing w:line="276" w:lineRule="auto"/>
      </w:pPr>
      <w:r>
        <w:t xml:space="preserve">Upper layer: </w:t>
      </w:r>
      <w:r w:rsidRPr="005D7399">
        <w:rPr>
          <w:rFonts w:ascii="Arial" w:hAnsi="Arial" w:cs="Arial"/>
          <w:i/>
          <w:iCs/>
          <w:color w:val="000000"/>
          <w:sz w:val="18"/>
          <w:szCs w:val="18"/>
        </w:rPr>
        <w:t xml:space="preserve">outOfOrderDeliverySidelink-r16, am-WithLongSN-Sidelink-r16, um-WithLongSN-Sidelink-r16, drx-OnSidelink-r17, lcp-RestrictionSidelink-r16 etc. </w:t>
      </w:r>
    </w:p>
    <w:p w14:paraId="347E84D3" w14:textId="77777777" w:rsidR="009B2F85" w:rsidRPr="005D7399" w:rsidRDefault="009B2F85" w:rsidP="002D64BF">
      <w:pPr>
        <w:pStyle w:val="ListParagraph"/>
        <w:numPr>
          <w:ilvl w:val="0"/>
          <w:numId w:val="6"/>
        </w:numPr>
        <w:spacing w:line="276" w:lineRule="auto"/>
      </w:pPr>
      <w:r w:rsidRPr="006F57FC">
        <w:t>PHY</w:t>
      </w:r>
      <w:r w:rsidRPr="005D7399">
        <w:rPr>
          <w:rFonts w:ascii="Arial" w:hAnsi="Arial" w:cs="Arial"/>
          <w:color w:val="000000"/>
          <w:sz w:val="18"/>
          <w:szCs w:val="18"/>
        </w:rPr>
        <w:t>:</w:t>
      </w:r>
      <w:r w:rsidRPr="005D7399">
        <w:rPr>
          <w:rFonts w:ascii="Arial" w:hAnsi="Arial" w:cs="Arial"/>
          <w:i/>
          <w:iCs/>
          <w:color w:val="000000"/>
          <w:sz w:val="18"/>
          <w:szCs w:val="18"/>
        </w:rPr>
        <w:t xml:space="preserve"> p0-OLPC-Sidelink-r17, supportedBandCombinationListSidelinkEUTRA-NR-r16, supportedBandCombinationListSidelinkNR-r16, sl-Reception-r16, sl-TransmissionMode1-r16, sl-TransmissionMode2-r16, sync-Sidelink-r16 etc.</w:t>
      </w:r>
    </w:p>
    <w:p w14:paraId="74BA733B" w14:textId="77777777" w:rsidR="009B2F85" w:rsidRDefault="009B2F85" w:rsidP="002D64BF">
      <w:pPr>
        <w:pStyle w:val="Heading2"/>
        <w:spacing w:line="276" w:lineRule="auto"/>
        <w:rPr>
          <w:i w:val="0"/>
          <w:iCs w:val="0"/>
        </w:rPr>
      </w:pPr>
      <w:r>
        <w:rPr>
          <w:i w:val="0"/>
          <w:iCs w:val="0"/>
        </w:rPr>
        <w:t>UE c</w:t>
      </w:r>
      <w:r w:rsidRPr="004F6F5C">
        <w:rPr>
          <w:i w:val="0"/>
          <w:iCs w:val="0"/>
        </w:rPr>
        <w:t>apabilities for A2X</w:t>
      </w:r>
    </w:p>
    <w:p w14:paraId="2FE3A3CF" w14:textId="77777777" w:rsidR="009B2F85" w:rsidRDefault="009B2F85" w:rsidP="002D64BF">
      <w:pPr>
        <w:spacing w:line="276" w:lineRule="auto"/>
      </w:pPr>
      <w:r>
        <w:t xml:space="preserve">Now, </w:t>
      </w:r>
      <w:proofErr w:type="gramStart"/>
      <w:r>
        <w:t>it is clear that there</w:t>
      </w:r>
      <w:proofErr w:type="gramEnd"/>
      <w:r>
        <w:t xml:space="preserve"> are many capability indication parameters already available in the specification. However, several questions need to be </w:t>
      </w:r>
      <w:proofErr w:type="gramStart"/>
      <w:r>
        <w:t>looked into</w:t>
      </w:r>
      <w:proofErr w:type="gramEnd"/>
      <w:r>
        <w:t xml:space="preserve">, such as: </w:t>
      </w:r>
    </w:p>
    <w:p w14:paraId="4B0FFBF6" w14:textId="77777777" w:rsidR="009B2F85" w:rsidRDefault="009B2F85" w:rsidP="002D64BF">
      <w:pPr>
        <w:pStyle w:val="ListParagraph"/>
        <w:numPr>
          <w:ilvl w:val="0"/>
          <w:numId w:val="23"/>
        </w:numPr>
        <w:spacing w:line="276" w:lineRule="auto"/>
      </w:pPr>
      <w:r>
        <w:t>should support of A2X be mandatory for all UAVs?</w:t>
      </w:r>
    </w:p>
    <w:p w14:paraId="3F41FC4F" w14:textId="77777777" w:rsidR="009B2F85" w:rsidRDefault="009B2F85" w:rsidP="002D64BF">
      <w:pPr>
        <w:pStyle w:val="ListParagraph"/>
        <w:numPr>
          <w:ilvl w:val="0"/>
          <w:numId w:val="23"/>
        </w:numPr>
        <w:spacing w:line="276" w:lineRule="auto"/>
      </w:pPr>
      <w:r>
        <w:t>should support of NR SL be mandatory to support A2X?</w:t>
      </w:r>
    </w:p>
    <w:p w14:paraId="61794AC6" w14:textId="77777777" w:rsidR="009B2F85" w:rsidRDefault="009B2F85" w:rsidP="002D64BF">
      <w:pPr>
        <w:pStyle w:val="ListParagraph"/>
        <w:numPr>
          <w:ilvl w:val="0"/>
          <w:numId w:val="23"/>
        </w:numPr>
        <w:spacing w:line="276" w:lineRule="auto"/>
      </w:pPr>
      <w:r>
        <w:t>should support of V2X be mandatory to support A2X?</w:t>
      </w:r>
      <w:r w:rsidRPr="00290D72">
        <w:t xml:space="preserve"> </w:t>
      </w:r>
    </w:p>
    <w:p w14:paraId="0536733D" w14:textId="77777777" w:rsidR="009B2F85" w:rsidRDefault="009B2F85" w:rsidP="002D64BF">
      <w:pPr>
        <w:pStyle w:val="ListParagraph"/>
        <w:numPr>
          <w:ilvl w:val="0"/>
          <w:numId w:val="23"/>
        </w:numPr>
        <w:spacing w:line="276" w:lineRule="auto"/>
      </w:pPr>
      <w:r>
        <w:t xml:space="preserve">can the V2X capabilities be </w:t>
      </w:r>
      <w:proofErr w:type="gramStart"/>
      <w:r>
        <w:t>reused</w:t>
      </w:r>
      <w:proofErr w:type="gramEnd"/>
      <w:r>
        <w:t xml:space="preserve"> or do we need new capabilities?</w:t>
      </w:r>
    </w:p>
    <w:p w14:paraId="14EF8E74" w14:textId="6CA3DBF2" w:rsidR="009B2F85" w:rsidRDefault="004116C1" w:rsidP="002D64BF">
      <w:pPr>
        <w:spacing w:line="276" w:lineRule="auto"/>
      </w:pPr>
      <w:r>
        <w:t>For the first question, i</w:t>
      </w:r>
      <w:r w:rsidR="009B2F85">
        <w:t>t should be noted that support of PC5-based BRID and/or DAA may not be mandatory in all regions (</w:t>
      </w:r>
      <w:proofErr w:type="gramStart"/>
      <w:r w:rsidR="009B2F85">
        <w:t>i.e.</w:t>
      </w:r>
      <w:proofErr w:type="gramEnd"/>
      <w:r w:rsidR="009B2F85">
        <w:t xml:space="preserve"> it depends on regional regulations). Therefore, it should be optional for the UAV to support PC5-based BRID and/or DAA. </w:t>
      </w:r>
    </w:p>
    <w:p w14:paraId="4538C0D2" w14:textId="77777777" w:rsidR="009B2F85" w:rsidRDefault="009B2F85" w:rsidP="002D64BF">
      <w:pPr>
        <w:pStyle w:val="Proposal"/>
        <w:spacing w:line="276" w:lineRule="auto"/>
        <w:ind w:left="0" w:firstLine="0"/>
      </w:pPr>
      <w:bookmarkStart w:id="5" w:name="_Toc142480652"/>
      <w:bookmarkStart w:id="6" w:name="_Toc142480747"/>
      <w:bookmarkStart w:id="7" w:name="_Toc142577484"/>
      <w:bookmarkStart w:id="8" w:name="_Toc142600517"/>
      <w:r>
        <w:t>It is optional for UAV to support PC5-based BRID and/or DAA.</w:t>
      </w:r>
      <w:bookmarkEnd w:id="5"/>
      <w:bookmarkEnd w:id="6"/>
      <w:bookmarkEnd w:id="7"/>
      <w:bookmarkEnd w:id="8"/>
    </w:p>
    <w:p w14:paraId="2D4A1979" w14:textId="74B66D10" w:rsidR="009B2F85" w:rsidRDefault="00A22E47" w:rsidP="002D64BF">
      <w:pPr>
        <w:spacing w:line="276" w:lineRule="auto"/>
      </w:pPr>
      <w:r>
        <w:t xml:space="preserve">For the second question, </w:t>
      </w:r>
      <w:r w:rsidR="009B2F85">
        <w:t xml:space="preserve">it may </w:t>
      </w:r>
      <w:r w:rsidR="003B43FA">
        <w:t xml:space="preserve">initially </w:t>
      </w:r>
      <w:r w:rsidR="009B2F85">
        <w:t>look straightforward to say it should be conditional mandatory for A2X supporting UEs to support NR SL. However, at a closer look, we can see that supporting NR SL means mandatory support of at least the following (based on CY indication in the capability table in 38.306), some of which may or may not be relevant to A2X.</w:t>
      </w:r>
    </w:p>
    <w:p w14:paraId="0EC000FD" w14:textId="77777777" w:rsidR="004E675B" w:rsidRPr="004E675B" w:rsidRDefault="004E675B" w:rsidP="002D64BF">
      <w:pPr>
        <w:numPr>
          <w:ilvl w:val="1"/>
          <w:numId w:val="21"/>
        </w:numPr>
        <w:spacing w:line="276" w:lineRule="auto"/>
        <w:rPr>
          <w:i/>
          <w:iCs/>
          <w:lang w:val="en-US"/>
        </w:rPr>
      </w:pPr>
      <w:r w:rsidRPr="004E675B">
        <w:rPr>
          <w:i/>
          <w:iCs/>
        </w:rPr>
        <w:t>sl-Reception-r16</w:t>
      </w:r>
      <w:r w:rsidR="009B2F85">
        <w:rPr>
          <w:i/>
          <w:iCs/>
        </w:rPr>
        <w:t>:</w:t>
      </w:r>
      <w:r w:rsidRPr="004E675B">
        <w:rPr>
          <w:i/>
          <w:iCs/>
        </w:rPr>
        <w:t xml:space="preserve">  indicate NR SL </w:t>
      </w:r>
      <w:proofErr w:type="spellStart"/>
      <w:r w:rsidRPr="004E675B">
        <w:rPr>
          <w:i/>
          <w:iCs/>
        </w:rPr>
        <w:t>rx</w:t>
      </w:r>
      <w:proofErr w:type="spellEnd"/>
      <w:r w:rsidRPr="004E675B">
        <w:rPr>
          <w:i/>
          <w:iCs/>
        </w:rPr>
        <w:t xml:space="preserve"> support. Mandatory for NR SL UE</w:t>
      </w:r>
    </w:p>
    <w:p w14:paraId="76F2AF11" w14:textId="77777777" w:rsidR="004E675B" w:rsidRPr="004E675B" w:rsidRDefault="004E675B" w:rsidP="002D64BF">
      <w:pPr>
        <w:numPr>
          <w:ilvl w:val="1"/>
          <w:numId w:val="21"/>
        </w:numPr>
        <w:spacing w:line="276" w:lineRule="auto"/>
        <w:rPr>
          <w:i/>
          <w:iCs/>
          <w:lang w:val="en-US"/>
        </w:rPr>
      </w:pPr>
      <w:r w:rsidRPr="004E675B">
        <w:rPr>
          <w:i/>
          <w:iCs/>
        </w:rPr>
        <w:t>sl-TransmissionMode1-r16</w:t>
      </w:r>
      <w:r w:rsidR="009B2F85">
        <w:rPr>
          <w:i/>
          <w:iCs/>
        </w:rPr>
        <w:t>:</w:t>
      </w:r>
      <w:r w:rsidRPr="004E675B">
        <w:rPr>
          <w:i/>
          <w:iCs/>
        </w:rPr>
        <w:t xml:space="preserve"> mandatory for NR</w:t>
      </w:r>
      <w:r w:rsidR="009B2F85">
        <w:rPr>
          <w:i/>
          <w:iCs/>
        </w:rPr>
        <w:t xml:space="preserve"> </w:t>
      </w:r>
      <w:r w:rsidRPr="004E675B">
        <w:rPr>
          <w:i/>
          <w:iCs/>
        </w:rPr>
        <w:t>SL UE supporting licensed spectrum (</w:t>
      </w:r>
      <w:proofErr w:type="spellStart"/>
      <w:r w:rsidRPr="004E675B">
        <w:rPr>
          <w:i/>
          <w:iCs/>
        </w:rPr>
        <w:t>gNB</w:t>
      </w:r>
      <w:proofErr w:type="spellEnd"/>
      <w:r w:rsidRPr="004E675B">
        <w:rPr>
          <w:i/>
          <w:iCs/>
        </w:rPr>
        <w:t xml:space="preserve"> operated/managed)</w:t>
      </w:r>
    </w:p>
    <w:p w14:paraId="5733121D" w14:textId="77777777" w:rsidR="004E675B" w:rsidRPr="004E675B" w:rsidRDefault="004E675B" w:rsidP="002D64BF">
      <w:pPr>
        <w:numPr>
          <w:ilvl w:val="1"/>
          <w:numId w:val="21"/>
        </w:numPr>
        <w:spacing w:line="276" w:lineRule="auto"/>
        <w:rPr>
          <w:i/>
          <w:iCs/>
          <w:lang w:val="en-US"/>
        </w:rPr>
      </w:pPr>
      <w:r w:rsidRPr="004E675B">
        <w:rPr>
          <w:i/>
          <w:iCs/>
        </w:rPr>
        <w:t>sl-TransmissionMode2-r16</w:t>
      </w:r>
      <w:r w:rsidR="009B2F85">
        <w:rPr>
          <w:i/>
          <w:iCs/>
        </w:rPr>
        <w:t>:</w:t>
      </w:r>
      <w:r w:rsidRPr="004E675B">
        <w:rPr>
          <w:i/>
          <w:iCs/>
        </w:rPr>
        <w:t xml:space="preserve"> mandatory for NR</w:t>
      </w:r>
      <w:r w:rsidR="009B2F85">
        <w:rPr>
          <w:i/>
          <w:iCs/>
        </w:rPr>
        <w:t xml:space="preserve"> </w:t>
      </w:r>
      <w:r w:rsidRPr="004E675B">
        <w:rPr>
          <w:i/>
          <w:iCs/>
        </w:rPr>
        <w:t>SL UE</w:t>
      </w:r>
    </w:p>
    <w:p w14:paraId="5D4AD4F3" w14:textId="77777777" w:rsidR="004E675B" w:rsidRPr="004E675B" w:rsidRDefault="004E675B" w:rsidP="002D64BF">
      <w:pPr>
        <w:numPr>
          <w:ilvl w:val="1"/>
          <w:numId w:val="21"/>
        </w:numPr>
        <w:spacing w:line="276" w:lineRule="auto"/>
        <w:rPr>
          <w:i/>
          <w:iCs/>
          <w:lang w:val="en-US"/>
        </w:rPr>
      </w:pPr>
      <w:r w:rsidRPr="004E675B">
        <w:rPr>
          <w:i/>
          <w:iCs/>
        </w:rPr>
        <w:t>sync-Sidelink-r16</w:t>
      </w:r>
      <w:r w:rsidR="009B2F85">
        <w:rPr>
          <w:i/>
          <w:iCs/>
        </w:rPr>
        <w:t>:</w:t>
      </w:r>
      <w:r w:rsidRPr="004E675B">
        <w:rPr>
          <w:i/>
          <w:iCs/>
        </w:rPr>
        <w:t xml:space="preserve"> mandatory for NR</w:t>
      </w:r>
      <w:r w:rsidR="009B2F85">
        <w:rPr>
          <w:i/>
          <w:iCs/>
        </w:rPr>
        <w:t xml:space="preserve"> </w:t>
      </w:r>
      <w:r w:rsidRPr="004E675B">
        <w:rPr>
          <w:i/>
          <w:iCs/>
        </w:rPr>
        <w:t>SL UE</w:t>
      </w:r>
    </w:p>
    <w:p w14:paraId="1AD85621" w14:textId="77777777" w:rsidR="004E675B" w:rsidRPr="004E675B" w:rsidRDefault="004E675B" w:rsidP="002D64BF">
      <w:pPr>
        <w:numPr>
          <w:ilvl w:val="1"/>
          <w:numId w:val="21"/>
        </w:numPr>
        <w:spacing w:line="276" w:lineRule="auto"/>
        <w:rPr>
          <w:i/>
          <w:iCs/>
          <w:lang w:val="en-US"/>
        </w:rPr>
      </w:pPr>
      <w:r w:rsidRPr="004E675B">
        <w:rPr>
          <w:i/>
          <w:iCs/>
        </w:rPr>
        <w:t>congestionControlSidelink-r16</w:t>
      </w:r>
      <w:r w:rsidR="009B2F85">
        <w:rPr>
          <w:i/>
          <w:iCs/>
        </w:rPr>
        <w:t>:</w:t>
      </w:r>
      <w:r w:rsidRPr="004E675B">
        <w:rPr>
          <w:i/>
          <w:iCs/>
        </w:rPr>
        <w:t xml:space="preserve"> mandatory for NR</w:t>
      </w:r>
      <w:r w:rsidR="009B2F85">
        <w:rPr>
          <w:i/>
          <w:iCs/>
        </w:rPr>
        <w:t xml:space="preserve"> </w:t>
      </w:r>
      <w:r w:rsidRPr="004E675B">
        <w:rPr>
          <w:i/>
          <w:iCs/>
        </w:rPr>
        <w:t>SL UE</w:t>
      </w:r>
    </w:p>
    <w:p w14:paraId="786D0062" w14:textId="77777777" w:rsidR="004E675B" w:rsidRPr="004E675B" w:rsidRDefault="004E675B" w:rsidP="002D64BF">
      <w:pPr>
        <w:numPr>
          <w:ilvl w:val="1"/>
          <w:numId w:val="21"/>
        </w:numPr>
        <w:spacing w:line="276" w:lineRule="auto"/>
        <w:rPr>
          <w:i/>
          <w:iCs/>
          <w:lang w:val="en-US"/>
        </w:rPr>
      </w:pPr>
      <w:r w:rsidRPr="004E675B">
        <w:rPr>
          <w:i/>
          <w:iCs/>
        </w:rPr>
        <w:t>psfch-FormatZeroSidelink-r16</w:t>
      </w:r>
      <w:r w:rsidR="009B2F85">
        <w:rPr>
          <w:i/>
          <w:iCs/>
        </w:rPr>
        <w:t>:</w:t>
      </w:r>
      <w:r w:rsidRPr="004E675B">
        <w:rPr>
          <w:i/>
          <w:iCs/>
        </w:rPr>
        <w:t xml:space="preserve"> mandatory for NR</w:t>
      </w:r>
      <w:r w:rsidR="009B2F85">
        <w:rPr>
          <w:i/>
          <w:iCs/>
        </w:rPr>
        <w:t xml:space="preserve"> </w:t>
      </w:r>
      <w:r w:rsidRPr="004E675B">
        <w:rPr>
          <w:i/>
          <w:iCs/>
        </w:rPr>
        <w:t>SL UE</w:t>
      </w:r>
    </w:p>
    <w:p w14:paraId="08B4ABFC" w14:textId="77777777" w:rsidR="004E675B" w:rsidRPr="004E675B" w:rsidRDefault="004E675B" w:rsidP="002D64BF">
      <w:pPr>
        <w:numPr>
          <w:ilvl w:val="1"/>
          <w:numId w:val="21"/>
        </w:numPr>
        <w:spacing w:line="276" w:lineRule="auto"/>
        <w:rPr>
          <w:i/>
          <w:iCs/>
          <w:lang w:val="en-US"/>
        </w:rPr>
      </w:pPr>
      <w:r w:rsidRPr="004E675B">
        <w:rPr>
          <w:i/>
          <w:iCs/>
        </w:rPr>
        <w:t>csi-ReportSidelink-r16</w:t>
      </w:r>
      <w:r w:rsidR="009B2F85">
        <w:rPr>
          <w:i/>
          <w:iCs/>
        </w:rPr>
        <w:t>:</w:t>
      </w:r>
      <w:r w:rsidRPr="004E675B">
        <w:rPr>
          <w:i/>
          <w:iCs/>
        </w:rPr>
        <w:t xml:space="preserve"> mandatory for NR</w:t>
      </w:r>
      <w:r w:rsidR="009B2F85">
        <w:rPr>
          <w:i/>
          <w:iCs/>
        </w:rPr>
        <w:t xml:space="preserve"> </w:t>
      </w:r>
      <w:r w:rsidRPr="004E675B">
        <w:rPr>
          <w:i/>
          <w:iCs/>
        </w:rPr>
        <w:t>SL UE</w:t>
      </w:r>
    </w:p>
    <w:p w14:paraId="1636AA1B" w14:textId="77777777" w:rsidR="004E675B" w:rsidRPr="004E675B" w:rsidRDefault="004E675B" w:rsidP="002D64BF">
      <w:pPr>
        <w:numPr>
          <w:ilvl w:val="1"/>
          <w:numId w:val="21"/>
        </w:numPr>
        <w:spacing w:line="276" w:lineRule="auto"/>
        <w:rPr>
          <w:i/>
          <w:iCs/>
          <w:lang w:val="en-US"/>
        </w:rPr>
      </w:pPr>
      <w:r w:rsidRPr="004E675B">
        <w:rPr>
          <w:i/>
          <w:iCs/>
        </w:rPr>
        <w:t>sl-openLoopPC-RSRP-ReportSidelink-r16</w:t>
      </w:r>
      <w:r w:rsidR="009B2F85">
        <w:rPr>
          <w:i/>
          <w:iCs/>
        </w:rPr>
        <w:t>:</w:t>
      </w:r>
      <w:r w:rsidRPr="004E675B">
        <w:rPr>
          <w:i/>
          <w:iCs/>
        </w:rPr>
        <w:t xml:space="preserve"> mandatory for NR</w:t>
      </w:r>
      <w:r w:rsidR="009B2F85">
        <w:rPr>
          <w:i/>
          <w:iCs/>
        </w:rPr>
        <w:t xml:space="preserve"> </w:t>
      </w:r>
      <w:r w:rsidRPr="004E675B">
        <w:rPr>
          <w:i/>
          <w:iCs/>
        </w:rPr>
        <w:t>SL UE</w:t>
      </w:r>
    </w:p>
    <w:p w14:paraId="4A289331" w14:textId="77777777" w:rsidR="009B2F85" w:rsidRDefault="009B2F85" w:rsidP="002D64BF">
      <w:pPr>
        <w:spacing w:line="276" w:lineRule="auto"/>
      </w:pPr>
      <w:r>
        <w:t xml:space="preserve">It is worthwhile to have a closer look on some of the aspects here. </w:t>
      </w:r>
    </w:p>
    <w:p w14:paraId="11A3A049" w14:textId="77777777" w:rsidR="009B2F85" w:rsidRDefault="009B2F85" w:rsidP="002D64BF">
      <w:pPr>
        <w:spacing w:line="276" w:lineRule="auto"/>
      </w:pPr>
      <w:r>
        <w:t>For example, RAN2 agreed to support only SL Mode 2 for A2X, however, in the above we see that Mode1 is mandatory to be supported if the UE supports licensed spectrum. Imagine a</w:t>
      </w:r>
      <w:r w:rsidRPr="006E07CA">
        <w:t xml:space="preserve"> law enforcement unit </w:t>
      </w:r>
      <w:r>
        <w:t>on</w:t>
      </w:r>
      <w:r w:rsidRPr="006E07CA">
        <w:t xml:space="preserve"> the ground or while flying to</w:t>
      </w:r>
      <w:r>
        <w:t xml:space="preserve"> only</w:t>
      </w:r>
      <w:r w:rsidRPr="006E07CA">
        <w:t xml:space="preserve"> collect info on all drones around it</w:t>
      </w:r>
      <w:r>
        <w:t xml:space="preserve"> may</w:t>
      </w:r>
      <w:r w:rsidRPr="006E07CA">
        <w:t xml:space="preserve"> only need to receive all BRID information from other </w:t>
      </w:r>
      <w:proofErr w:type="gramStart"/>
      <w:r w:rsidRPr="006E07CA">
        <w:lastRenderedPageBreak/>
        <w:t>UEs, but</w:t>
      </w:r>
      <w:proofErr w:type="gramEnd"/>
      <w:r w:rsidRPr="006E07CA">
        <w:t xml:space="preserve"> </w:t>
      </w:r>
      <w:r>
        <w:t>may not</w:t>
      </w:r>
      <w:r w:rsidRPr="006E07CA">
        <w:t xml:space="preserve"> need to transmit any</w:t>
      </w:r>
      <w:r>
        <w:t xml:space="preserve"> A2X messages</w:t>
      </w:r>
      <w:r w:rsidRPr="006E07CA">
        <w:t xml:space="preserve"> to the</w:t>
      </w:r>
      <w:r>
        <w:t xml:space="preserve"> other</w:t>
      </w:r>
      <w:r w:rsidRPr="006E07CA">
        <w:t xml:space="preserve"> UAVs.</w:t>
      </w:r>
      <w:r>
        <w:t xml:space="preserve"> </w:t>
      </w:r>
      <w:r w:rsidRPr="006E07CA">
        <w:t xml:space="preserve">For such UE, transmitter functionalities may not be needed, and complexity/cost can be reduced. </w:t>
      </w:r>
      <w:r>
        <w:t>In such case, s</w:t>
      </w:r>
      <w:r w:rsidRPr="006E07CA">
        <w:t xml:space="preserve">everal NR SL parameters </w:t>
      </w:r>
      <w:proofErr w:type="gramStart"/>
      <w:r w:rsidRPr="006E07CA">
        <w:t>e.g.</w:t>
      </w:r>
      <w:proofErr w:type="gramEnd"/>
      <w:r w:rsidRPr="006E07CA">
        <w:t xml:space="preserve"> </w:t>
      </w:r>
      <w:r w:rsidRPr="006E07CA">
        <w:rPr>
          <w:i/>
          <w:iCs/>
        </w:rPr>
        <w:t>sl-TransmissionMode1-r16, sl-TransmissionMode2-r16</w:t>
      </w:r>
      <w:r w:rsidRPr="006E07CA">
        <w:t xml:space="preserve"> etc. may not need to be </w:t>
      </w:r>
      <w:r>
        <w:t xml:space="preserve">made conditional </w:t>
      </w:r>
      <w:r w:rsidRPr="006E07CA">
        <w:t>mandatory.</w:t>
      </w:r>
    </w:p>
    <w:p w14:paraId="4D48D00F" w14:textId="60C24F65" w:rsidR="009B2F85" w:rsidRDefault="0053216E" w:rsidP="002D64BF">
      <w:pPr>
        <w:spacing w:line="276" w:lineRule="auto"/>
      </w:pPr>
      <w:r>
        <w:t>As another example, consider</w:t>
      </w:r>
      <w:r w:rsidR="00E7431A">
        <w:t xml:space="preserve"> a use case </w:t>
      </w:r>
      <w:r>
        <w:t xml:space="preserve">of </w:t>
      </w:r>
      <w:r w:rsidR="00E7431A">
        <w:t xml:space="preserve">special A2X UE </w:t>
      </w:r>
      <w:r>
        <w:t>belonging to law enforcement, which may need to be</w:t>
      </w:r>
      <w:r w:rsidR="00E7431A">
        <w:t xml:space="preserve"> capable </w:t>
      </w:r>
      <w:r>
        <w:t>of</w:t>
      </w:r>
      <w:r w:rsidR="00E7431A">
        <w:t xml:space="preserve"> receiving</w:t>
      </w:r>
      <w:r w:rsidR="000C39A3">
        <w:t xml:space="preserve"> the</w:t>
      </w:r>
      <w:r>
        <w:t xml:space="preserve"> A2X messages </w:t>
      </w:r>
      <w:proofErr w:type="gramStart"/>
      <w:r>
        <w:t>e.g.</w:t>
      </w:r>
      <w:proofErr w:type="gramEnd"/>
      <w:r w:rsidR="000C39A3">
        <w:t xml:space="preserve"> </w:t>
      </w:r>
      <w:r w:rsidR="00E7431A">
        <w:t xml:space="preserve">BRID but not need to transmit </w:t>
      </w:r>
      <w:r w:rsidR="00AD5E2A">
        <w:t>any</w:t>
      </w:r>
      <w:r>
        <w:t xml:space="preserve"> A2X messages</w:t>
      </w:r>
      <w:r w:rsidR="00795381">
        <w:t xml:space="preserve"> (i.e., receive-only)</w:t>
      </w:r>
      <w:r w:rsidR="00E7431A">
        <w:t xml:space="preserve">; while </w:t>
      </w:r>
      <w:r>
        <w:t xml:space="preserve">some other </w:t>
      </w:r>
      <w:r w:rsidR="00E7431A">
        <w:t xml:space="preserve">aerial UAV may only need to </w:t>
      </w:r>
      <w:r w:rsidR="00F73BC2">
        <w:t>transmit</w:t>
      </w:r>
      <w:r w:rsidR="00E7431A">
        <w:t xml:space="preserve"> the BRID but no need to receive </w:t>
      </w:r>
      <w:r>
        <w:t>any A2X messages</w:t>
      </w:r>
      <w:r w:rsidR="00795381">
        <w:t xml:space="preserve"> (i.e., transit-only)</w:t>
      </w:r>
      <w:r>
        <w:t>.</w:t>
      </w:r>
      <w:r w:rsidR="00E7431A" w:rsidRPr="00416537">
        <w:t xml:space="preserve"> </w:t>
      </w:r>
      <w:r>
        <w:t>It seems unnecessary to</w:t>
      </w:r>
      <w:r w:rsidR="00E7431A">
        <w:t xml:space="preserve"> mandate the </w:t>
      </w:r>
      <w:r>
        <w:t xml:space="preserve">transmit-only </w:t>
      </w:r>
      <w:r w:rsidR="00E7431A">
        <w:t xml:space="preserve">UE to support </w:t>
      </w:r>
      <w:r w:rsidR="00E7431A" w:rsidRPr="00290D72">
        <w:rPr>
          <w:i/>
          <w:iCs/>
        </w:rPr>
        <w:t>sl-Reception-r16</w:t>
      </w:r>
      <w:r w:rsidR="00E7431A">
        <w:t>. Also, there is no feedback for broadcast BRID/DAA,</w:t>
      </w:r>
      <w:r w:rsidR="00E7431A" w:rsidRPr="00447518">
        <w:t xml:space="preserve"> </w:t>
      </w:r>
      <w:r>
        <w:t xml:space="preserve">then it seems not necessary to </w:t>
      </w:r>
      <w:r w:rsidR="00E7431A">
        <w:t xml:space="preserve">mandate the UE to support </w:t>
      </w:r>
      <w:r w:rsidR="00E7431A" w:rsidRPr="004E675B">
        <w:rPr>
          <w:i/>
          <w:iCs/>
        </w:rPr>
        <w:t>psfch-FormatZeroSidelink-r16</w:t>
      </w:r>
      <w:r w:rsidR="00E7431A">
        <w:t xml:space="preserve">. </w:t>
      </w:r>
      <w:r w:rsidR="009B2F85">
        <w:t xml:space="preserve">As noted above, RAN2 agreed to support BRID/DAA using SL Mode-2. </w:t>
      </w:r>
      <w:r w:rsidR="009B2F85" w:rsidRPr="006E07CA">
        <w:t xml:space="preserve">According to 38.300, </w:t>
      </w:r>
      <w:r w:rsidR="009B2F85" w:rsidRPr="006E07CA">
        <w:rPr>
          <w:i/>
          <w:iCs/>
        </w:rPr>
        <w:t>the SL UE in Mode 2 can support partial sensing-based resource allocation and random resource selection as power saving resource allocation methods. A SL mode 2 TX resource pool can be (pre)configured to allow full sensing only, partial sensing only, random selection only, or any combination(s) thereof.</w:t>
      </w:r>
      <w:r w:rsidR="009B2F85">
        <w:t xml:space="preserve"> </w:t>
      </w:r>
      <w:r w:rsidR="009B2F85" w:rsidRPr="006E07CA">
        <w:t>So, UEs in this mode may do random resource selection based on pre</w:t>
      </w:r>
      <w:r w:rsidR="009B2F85">
        <w:t>-</w:t>
      </w:r>
      <w:r w:rsidR="009B2F85" w:rsidRPr="006E07CA">
        <w:t>configuration, and</w:t>
      </w:r>
      <w:r w:rsidR="009B2F85">
        <w:t xml:space="preserve"> can</w:t>
      </w:r>
      <w:r w:rsidR="009B2F85" w:rsidRPr="006E07CA">
        <w:t xml:space="preserve"> avoid supporting even partial or full sensing</w:t>
      </w:r>
      <w:r w:rsidR="009B2F85">
        <w:t>, reducing the complexity and cost. On the other hand, some UEs which need to only support transmission functions may have capability of performing (full or partial) sensing for A2X resource selection, but no other receive functionality.</w:t>
      </w:r>
    </w:p>
    <w:p w14:paraId="7D1E1B90" w14:textId="189AD1E3" w:rsidR="001C5D18" w:rsidRDefault="001C5D18" w:rsidP="002D64BF">
      <w:pPr>
        <w:spacing w:line="276" w:lineRule="auto"/>
      </w:pPr>
      <w:r>
        <w:t xml:space="preserve">For the third and fourth questions, V2X and A2X have different use case scenarios. </w:t>
      </w:r>
      <w:r w:rsidR="00896182">
        <w:t>I</w:t>
      </w:r>
      <w:r>
        <w:t xml:space="preserve">t </w:t>
      </w:r>
      <w:r w:rsidR="00896182">
        <w:t>may</w:t>
      </w:r>
      <w:r>
        <w:t xml:space="preserve"> not </w:t>
      </w:r>
      <w:r w:rsidR="00896182">
        <w:t xml:space="preserve">be </w:t>
      </w:r>
      <w:r>
        <w:t xml:space="preserve">reasonable to </w:t>
      </w:r>
      <w:r w:rsidR="00896182">
        <w:t xml:space="preserve">always </w:t>
      </w:r>
      <w:r>
        <w:t>mandate UAV to support V2X</w:t>
      </w:r>
      <w:r w:rsidRPr="00DB14F7">
        <w:t xml:space="preserve"> </w:t>
      </w:r>
      <w:r w:rsidR="00896182">
        <w:t>features</w:t>
      </w:r>
      <w:r w:rsidR="005C79DD">
        <w:t xml:space="preserve"> </w:t>
      </w:r>
      <w:r>
        <w:t xml:space="preserve">as a prerequisite of supporting A2X. </w:t>
      </w:r>
    </w:p>
    <w:p w14:paraId="7D62AA7C" w14:textId="0B23F296" w:rsidR="009B2F85" w:rsidRDefault="004262BB" w:rsidP="002D64BF">
      <w:pPr>
        <w:spacing w:line="276" w:lineRule="auto"/>
      </w:pPr>
      <w:r>
        <w:t xml:space="preserve">Therefore, </w:t>
      </w:r>
      <w:r w:rsidR="009B2F85">
        <w:t>RAN2 should discuss these potential use cases and decide how to define and specify A2X capability signalling for UAVs.</w:t>
      </w:r>
    </w:p>
    <w:p w14:paraId="4D334B7C" w14:textId="263F9720" w:rsidR="009B2F85" w:rsidRDefault="009B2F85" w:rsidP="002D64BF">
      <w:pPr>
        <w:pStyle w:val="Proposal"/>
        <w:spacing w:line="276" w:lineRule="auto"/>
        <w:ind w:left="0" w:firstLine="0"/>
      </w:pPr>
      <w:bookmarkStart w:id="9" w:name="_Toc142480653"/>
      <w:bookmarkStart w:id="10" w:name="_Toc142480748"/>
      <w:bookmarkStart w:id="11" w:name="_Toc142577485"/>
      <w:bookmarkStart w:id="12" w:name="_Toc142600518"/>
      <w:r>
        <w:t>Discuss potential A2X use cases (</w:t>
      </w:r>
      <w:proofErr w:type="gramStart"/>
      <w:r>
        <w:t>e.g.</w:t>
      </w:r>
      <w:proofErr w:type="gramEnd"/>
      <w:r>
        <w:t xml:space="preserve"> receive-only, transmit-only) and decide how to define and specify A2X capability signalling for UAVs</w:t>
      </w:r>
      <w:r w:rsidRPr="002D53A8">
        <w:t>.</w:t>
      </w:r>
      <w:bookmarkEnd w:id="9"/>
      <w:bookmarkEnd w:id="10"/>
      <w:bookmarkEnd w:id="11"/>
      <w:bookmarkEnd w:id="12"/>
    </w:p>
    <w:p w14:paraId="43E3B860" w14:textId="77777777" w:rsidR="009B2F85" w:rsidRPr="004F6F5C" w:rsidRDefault="009B2F85" w:rsidP="002D64BF">
      <w:pPr>
        <w:spacing w:line="276" w:lineRule="auto"/>
      </w:pPr>
    </w:p>
    <w:p w14:paraId="230747B4" w14:textId="630520A8" w:rsidR="000F300C" w:rsidRDefault="003C45B8" w:rsidP="002D64BF">
      <w:pPr>
        <w:pStyle w:val="Heading1"/>
        <w:spacing w:line="276" w:lineRule="auto"/>
      </w:pPr>
      <w:r>
        <w:t xml:space="preserve">SL </w:t>
      </w:r>
      <w:r w:rsidR="002E10FF">
        <w:t>resource configuration</w:t>
      </w:r>
      <w:r>
        <w:t xml:space="preserve"> for </w:t>
      </w:r>
      <w:r w:rsidR="00C70654">
        <w:t>A2X communication</w:t>
      </w:r>
    </w:p>
    <w:p w14:paraId="69568128" w14:textId="349FAD52" w:rsidR="000F300C" w:rsidRDefault="000F300C" w:rsidP="002D64BF">
      <w:pPr>
        <w:spacing w:line="276" w:lineRule="auto"/>
      </w:pPr>
      <w:r>
        <w:t xml:space="preserve">RAN2 briefly discussed whether separate resource pools would be needed for PC5 broadcast of BRID. RAN2 also agreed that </w:t>
      </w:r>
      <w:r w:rsidR="000E76AE">
        <w:t>PC5</w:t>
      </w:r>
      <w:r>
        <w:t xml:space="preserve"> mode 2 will be supported. </w:t>
      </w:r>
    </w:p>
    <w:p w14:paraId="73C546AE" w14:textId="79F583D6" w:rsidR="00344377" w:rsidRPr="000C7BCA" w:rsidRDefault="00344377" w:rsidP="002D64BF">
      <w:pPr>
        <w:pStyle w:val="Heading2"/>
        <w:spacing w:line="276" w:lineRule="auto"/>
        <w:rPr>
          <w:i w:val="0"/>
          <w:iCs w:val="0"/>
        </w:rPr>
      </w:pPr>
      <w:r>
        <w:rPr>
          <w:i w:val="0"/>
          <w:iCs w:val="0"/>
        </w:rPr>
        <w:t>Separate</w:t>
      </w:r>
      <w:r w:rsidRPr="000C7BCA">
        <w:rPr>
          <w:i w:val="0"/>
          <w:iCs w:val="0"/>
        </w:rPr>
        <w:t xml:space="preserve"> SL resource</w:t>
      </w:r>
      <w:r>
        <w:rPr>
          <w:i w:val="0"/>
          <w:iCs w:val="0"/>
        </w:rPr>
        <w:t xml:space="preserve"> pool</w:t>
      </w:r>
      <w:r w:rsidR="006324B1">
        <w:rPr>
          <w:i w:val="0"/>
          <w:iCs w:val="0"/>
        </w:rPr>
        <w:t xml:space="preserve"> for BRID</w:t>
      </w:r>
      <w:r w:rsidR="00AA2295">
        <w:rPr>
          <w:i w:val="0"/>
          <w:iCs w:val="0"/>
        </w:rPr>
        <w:t>/DAA</w:t>
      </w:r>
    </w:p>
    <w:p w14:paraId="36A5C149" w14:textId="77777777" w:rsidR="000F300C" w:rsidRDefault="000F300C" w:rsidP="002D64BF">
      <w:pPr>
        <w:spacing w:line="276" w:lineRule="auto"/>
      </w:pPr>
      <w:r>
        <w:t xml:space="preserve">For PC5 resource allocation, 2-stage SCI is used. The second stage SCI format 2-A includes a field about ‘Cast type’. </w:t>
      </w:r>
      <w:r w:rsidRPr="00205F52">
        <w:t xml:space="preserve">The </w:t>
      </w:r>
      <w:r>
        <w:t xml:space="preserve">existing </w:t>
      </w:r>
      <w:r w:rsidRPr="00205F52">
        <w:t>SL resource allocation is only for different Cast types and predefined priority associated with PQI, but no QoS flows or traffic types with requirement of different communication range with interference coordination</w:t>
      </w:r>
      <w:r>
        <w:t>.</w:t>
      </w:r>
    </w:p>
    <w:p w14:paraId="37C8CED4" w14:textId="77777777" w:rsidR="00307425" w:rsidRDefault="000F300C" w:rsidP="002D64BF">
      <w:pPr>
        <w:spacing w:line="276" w:lineRule="auto"/>
      </w:pPr>
      <w:r>
        <w:t>BRID</w:t>
      </w:r>
      <w:r w:rsidR="001762C5">
        <w:t>/DAA</w:t>
      </w:r>
      <w:r>
        <w:t xml:space="preserve"> message transmissions may require different QoS (</w:t>
      </w:r>
      <w:proofErr w:type="gramStart"/>
      <w:r>
        <w:t>e.g.</w:t>
      </w:r>
      <w:proofErr w:type="gramEnd"/>
      <w:r>
        <w:t xml:space="preserve"> different PQI/ packet delay budget/ packet error rate) compared to legacy SL use cases. </w:t>
      </w:r>
    </w:p>
    <w:p w14:paraId="47EF1BE9" w14:textId="77777777" w:rsidR="00307425" w:rsidRDefault="00307425" w:rsidP="002D64BF">
      <w:pPr>
        <w:spacing w:line="276" w:lineRule="auto"/>
      </w:pPr>
      <w:r>
        <w:t>In the LS to SA2 in R2-2304564, RAN2 explained the following and asked related question:</w:t>
      </w:r>
    </w:p>
    <w:p w14:paraId="3B0E9834" w14:textId="77777777" w:rsidR="00307425" w:rsidRDefault="00307425" w:rsidP="002D64BF">
      <w:pPr>
        <w:overflowPunct/>
        <w:autoSpaceDE/>
        <w:autoSpaceDN/>
        <w:adjustRightInd/>
        <w:spacing w:after="160" w:line="276" w:lineRule="auto"/>
        <w:ind w:left="576"/>
        <w:textAlignment w:val="auto"/>
        <w:rPr>
          <w:rFonts w:ascii="Arial" w:eastAsia="Batang" w:hAnsi="Arial" w:cs="Arial"/>
          <w:i/>
          <w:iCs/>
          <w:szCs w:val="22"/>
        </w:rPr>
      </w:pPr>
      <w:r w:rsidRPr="00307425">
        <w:rPr>
          <w:rFonts w:ascii="Arial" w:eastAsia="Batang" w:hAnsi="Arial" w:cs="Arial"/>
          <w:i/>
          <w:iCs/>
          <w:szCs w:val="22"/>
        </w:rPr>
        <w:t xml:space="preserve">Secondly, RAN2 briefly discussed whether enhancements are needed to support the QoS requirements for BRID and DAA.  RAN2 agreed to use the existing V2X QoS framework and captured FFS whether different resource pools are needed for A2X services and FFS whether current configurations can support A2X requirements. </w:t>
      </w:r>
      <w:proofErr w:type="gramStart"/>
      <w:r w:rsidRPr="00307425">
        <w:rPr>
          <w:rFonts w:ascii="Arial" w:eastAsia="Batang" w:hAnsi="Arial" w:cs="Arial"/>
          <w:i/>
          <w:iCs/>
          <w:szCs w:val="22"/>
        </w:rPr>
        <w:t>In order to</w:t>
      </w:r>
      <w:proofErr w:type="gramEnd"/>
      <w:r w:rsidRPr="00307425">
        <w:rPr>
          <w:rFonts w:ascii="Arial" w:eastAsia="Batang" w:hAnsi="Arial" w:cs="Arial"/>
          <w:i/>
          <w:iCs/>
          <w:szCs w:val="22"/>
        </w:rPr>
        <w:t xml:space="preserve"> progress on these open aspects, RAN2 would like to ask SA2 whether BRID and DAA broadcast over LTE and NR PC5 require new QoS requirements and parameters not supported within the ranges supported for V2X.</w:t>
      </w:r>
    </w:p>
    <w:p w14:paraId="39F1E592" w14:textId="77777777" w:rsidR="00307425" w:rsidRPr="00307425" w:rsidRDefault="00307425" w:rsidP="002D64BF">
      <w:pPr>
        <w:spacing w:afterLines="50" w:after="120" w:line="276" w:lineRule="auto"/>
        <w:ind w:left="576"/>
        <w:rPr>
          <w:rFonts w:ascii="Arial" w:hAnsi="Arial" w:cs="Arial"/>
          <w:i/>
          <w:iCs/>
          <w:lang w:val="en-US"/>
        </w:rPr>
      </w:pPr>
      <w:r w:rsidRPr="00307425">
        <w:rPr>
          <w:rFonts w:ascii="Arial" w:hAnsi="Arial" w:cs="Arial"/>
          <w:i/>
          <w:iCs/>
          <w:lang w:val="en-US" w:eastAsia="zh-CN"/>
        </w:rPr>
        <w:t>2. reply whether BRID and DAA broadcast over LTE and NR PC5 require new QoS requirements and parameters not supported within the ranges supported for V2X</w:t>
      </w:r>
      <w:r w:rsidRPr="00307425">
        <w:rPr>
          <w:rFonts w:ascii="Arial" w:hAnsi="Arial" w:cs="Arial"/>
          <w:i/>
          <w:iCs/>
          <w:lang w:val="en-US"/>
        </w:rPr>
        <w:t>.</w:t>
      </w:r>
    </w:p>
    <w:p w14:paraId="1000F459" w14:textId="77777777" w:rsidR="00307425" w:rsidRDefault="00307425" w:rsidP="002D64BF">
      <w:pPr>
        <w:overflowPunct/>
        <w:autoSpaceDE/>
        <w:autoSpaceDN/>
        <w:adjustRightInd/>
        <w:spacing w:after="160" w:line="276" w:lineRule="auto"/>
        <w:ind w:left="576"/>
        <w:textAlignment w:val="auto"/>
        <w:rPr>
          <w:rFonts w:ascii="Arial" w:eastAsia="Batang" w:hAnsi="Arial" w:cs="Arial"/>
          <w:i/>
          <w:iCs/>
          <w:szCs w:val="22"/>
        </w:rPr>
      </w:pPr>
    </w:p>
    <w:p w14:paraId="0FAAB9CD" w14:textId="77777777" w:rsidR="00307425" w:rsidRPr="00307425" w:rsidRDefault="00307425" w:rsidP="002D64BF">
      <w:pPr>
        <w:spacing w:line="276" w:lineRule="auto"/>
      </w:pPr>
      <w:r w:rsidRPr="00307425">
        <w:t>To the above question, SA2 replied in R2-2307059/ S2-2307781 as follows:</w:t>
      </w:r>
    </w:p>
    <w:p w14:paraId="23A69B2E" w14:textId="77777777" w:rsidR="00307425" w:rsidRPr="00307425" w:rsidRDefault="00307425" w:rsidP="002D64BF">
      <w:pPr>
        <w:spacing w:afterLines="50" w:after="120" w:line="276" w:lineRule="auto"/>
        <w:ind w:left="576"/>
        <w:rPr>
          <w:rFonts w:ascii="Arial" w:hAnsi="Arial" w:cs="Arial"/>
          <w:i/>
          <w:iCs/>
          <w:lang w:val="en-US" w:eastAsia="zh-CN"/>
        </w:rPr>
      </w:pPr>
      <w:r w:rsidRPr="00307425">
        <w:rPr>
          <w:rFonts w:ascii="Arial" w:hAnsi="Arial" w:cs="Arial"/>
          <w:i/>
          <w:iCs/>
          <w:lang w:val="en-US" w:eastAsia="zh-CN"/>
        </w:rPr>
        <w:t xml:space="preserve">SA2 answer: SA2 discussed that defining new </w:t>
      </w:r>
      <w:proofErr w:type="gramStart"/>
      <w:r w:rsidRPr="00307425">
        <w:rPr>
          <w:rFonts w:ascii="Arial" w:hAnsi="Arial" w:cs="Arial"/>
          <w:i/>
          <w:iCs/>
          <w:lang w:val="en-US" w:eastAsia="zh-CN"/>
        </w:rPr>
        <w:t>PQI(</w:t>
      </w:r>
      <w:proofErr w:type="gramEnd"/>
      <w:r w:rsidRPr="00307425">
        <w:rPr>
          <w:rFonts w:ascii="Arial" w:hAnsi="Arial" w:cs="Arial"/>
          <w:i/>
          <w:iCs/>
          <w:lang w:val="en-US" w:eastAsia="zh-CN"/>
        </w:rPr>
        <w:t>PC5 5QI) value(s) is beneficial for BRID and DAA over NR PC5 so that the AS layer can distinguish A2X services from V2X services if differentiated handling is needed. The related CR work will be progressed in Rel-18. For BRID and DAA over LTE PC5, it is considered that the existing QoS framework can be used.</w:t>
      </w:r>
    </w:p>
    <w:p w14:paraId="1A21FA71" w14:textId="77777777" w:rsidR="002D64BF" w:rsidRDefault="002D64BF" w:rsidP="002D64BF">
      <w:pPr>
        <w:spacing w:line="276" w:lineRule="auto"/>
      </w:pPr>
    </w:p>
    <w:p w14:paraId="0FF4DAA0" w14:textId="40D07D85" w:rsidR="000F300C" w:rsidRDefault="00CA4C83" w:rsidP="002D64BF">
      <w:pPr>
        <w:spacing w:line="276" w:lineRule="auto"/>
      </w:pPr>
      <w:r>
        <w:t>Although</w:t>
      </w:r>
      <w:r w:rsidR="002B148C">
        <w:t xml:space="preserve"> different </w:t>
      </w:r>
      <w:proofErr w:type="spellStart"/>
      <w:r w:rsidR="002B148C">
        <w:t>QoS</w:t>
      </w:r>
      <w:r>
        <w:t>s</w:t>
      </w:r>
      <w:proofErr w:type="spellEnd"/>
      <w:r>
        <w:t xml:space="preserve"> enable</w:t>
      </w:r>
      <w:r w:rsidR="002B148C">
        <w:t xml:space="preserve"> early indication of BRID or DAA</w:t>
      </w:r>
      <w:r>
        <w:t xml:space="preserve">, the </w:t>
      </w:r>
      <w:r w:rsidR="00770D68">
        <w:t xml:space="preserve">resource pool sharing between BRID and DAA </w:t>
      </w:r>
      <w:r w:rsidR="002D64BF">
        <w:t xml:space="preserve">introduces potential </w:t>
      </w:r>
      <w:r w:rsidR="0008679C">
        <w:t>interference impact. For example,</w:t>
      </w:r>
      <w:r w:rsidR="002D64BF">
        <w:t xml:space="preserve"> imagine two nearby UAVs trying to communicate DAA which is more important than a faraway UAV providing its BRID information.</w:t>
      </w:r>
      <w:r w:rsidR="0008679C">
        <w:t xml:space="preserve"> </w:t>
      </w:r>
      <w:r w:rsidR="002D64BF">
        <w:t>T</w:t>
      </w:r>
      <w:r w:rsidR="0008679C">
        <w:t>he DAA</w:t>
      </w:r>
      <w:r w:rsidR="005C4D47">
        <w:t xml:space="preserve"> carrying timely information</w:t>
      </w:r>
      <w:r w:rsidR="0008679C">
        <w:t xml:space="preserve"> </w:t>
      </w:r>
      <w:r w:rsidR="002D64BF">
        <w:t xml:space="preserve">from a nearby UAV </w:t>
      </w:r>
      <w:r w:rsidR="0008679C">
        <w:t xml:space="preserve">may be blocked </w:t>
      </w:r>
      <w:r w:rsidR="00D74FCD">
        <w:t>by the</w:t>
      </w:r>
      <w:r w:rsidR="0008679C">
        <w:t xml:space="preserve"> BRID</w:t>
      </w:r>
      <w:r w:rsidR="00D74FCD">
        <w:t xml:space="preserve"> message</w:t>
      </w:r>
      <w:r w:rsidR="0008679C">
        <w:t xml:space="preserve"> transmi</w:t>
      </w:r>
      <w:r w:rsidR="00D74FCD">
        <w:t>tted</w:t>
      </w:r>
      <w:r w:rsidR="005C4D47">
        <w:t xml:space="preserve"> from a UAV</w:t>
      </w:r>
      <w:r w:rsidR="00D74FCD">
        <w:t xml:space="preserve"> </w:t>
      </w:r>
      <w:r w:rsidR="002D64BF">
        <w:t>far away</w:t>
      </w:r>
      <w:r w:rsidR="005C4D47">
        <w:t>.</w:t>
      </w:r>
      <w:r w:rsidR="002D64BF">
        <w:t xml:space="preserve"> </w:t>
      </w:r>
      <w:r w:rsidR="000F300C">
        <w:t>Therefore, in our view, separate SL resource pool for BRID</w:t>
      </w:r>
      <w:r w:rsidR="001762C5">
        <w:t>/DAA</w:t>
      </w:r>
      <w:r w:rsidR="000F300C">
        <w:t xml:space="preserve"> broadcast is beneficial. </w:t>
      </w:r>
    </w:p>
    <w:p w14:paraId="3F73DC14" w14:textId="10F02FBE" w:rsidR="000F300C" w:rsidRDefault="000F300C" w:rsidP="002D64BF">
      <w:pPr>
        <w:pStyle w:val="Observation"/>
      </w:pPr>
      <w:bookmarkStart w:id="13" w:name="_Toc131679862"/>
      <w:bookmarkStart w:id="14" w:name="_Toc131679879"/>
      <w:bookmarkStart w:id="15" w:name="_Toc131680210"/>
      <w:bookmarkStart w:id="16" w:name="_Toc131680317"/>
      <w:bookmarkStart w:id="17" w:name="_Toc131681594"/>
      <w:bookmarkStart w:id="18" w:name="_Toc131681862"/>
      <w:bookmarkStart w:id="19" w:name="_Toc131684493"/>
      <w:bookmarkStart w:id="20" w:name="_Toc131717997"/>
      <w:bookmarkStart w:id="21" w:name="_Toc134545196"/>
      <w:bookmarkStart w:id="22" w:name="_Toc134545291"/>
      <w:bookmarkStart w:id="23" w:name="_Toc134606812"/>
      <w:bookmarkStart w:id="24" w:name="_Toc134737887"/>
      <w:bookmarkStart w:id="25" w:name="_Toc134737999"/>
      <w:bookmarkStart w:id="26" w:name="_Toc134738665"/>
      <w:bookmarkStart w:id="27" w:name="_Toc142480648"/>
      <w:bookmarkStart w:id="28" w:name="_Toc142577481"/>
      <w:bookmarkStart w:id="29" w:name="_Toc142600514"/>
      <w:r>
        <w:t>Due to different potential QoS characteristics, transmit power etc., separate SL resource pool for BRID</w:t>
      </w:r>
      <w:r w:rsidR="00AA2295">
        <w:t xml:space="preserve"> and DAA</w:t>
      </w:r>
      <w:r>
        <w:t xml:space="preserve"> broadcast is beneficial.</w:t>
      </w:r>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5ACECEB2" w14:textId="77777777" w:rsidR="000F300C" w:rsidRDefault="000F300C" w:rsidP="002D64BF">
      <w:pPr>
        <w:spacing w:line="276" w:lineRule="auto"/>
      </w:pPr>
      <w:r>
        <w:t>Once RAN2 agrees on the principal that separate SL resource pool can be configured for BRID, details can be discussed further on how to configure it. Therefore, we propose:</w:t>
      </w:r>
    </w:p>
    <w:p w14:paraId="4ADC5DED" w14:textId="51BD71D8" w:rsidR="000F300C" w:rsidRDefault="000F300C" w:rsidP="002D64BF">
      <w:pPr>
        <w:pStyle w:val="Proposal"/>
        <w:spacing w:line="276" w:lineRule="auto"/>
        <w:ind w:left="0" w:firstLine="0"/>
      </w:pPr>
      <w:bookmarkStart w:id="30" w:name="_Toc131679866"/>
      <w:bookmarkStart w:id="31" w:name="_Toc131679870"/>
      <w:bookmarkStart w:id="32" w:name="_Toc131680214"/>
      <w:bookmarkStart w:id="33" w:name="_Toc131680321"/>
      <w:bookmarkStart w:id="34" w:name="_Toc131681599"/>
      <w:bookmarkStart w:id="35" w:name="_Toc131681867"/>
      <w:bookmarkStart w:id="36" w:name="_Toc131684498"/>
      <w:bookmarkStart w:id="37" w:name="_Toc131718002"/>
      <w:bookmarkStart w:id="38" w:name="_Toc134545201"/>
      <w:bookmarkStart w:id="39" w:name="_Toc134545294"/>
      <w:bookmarkStart w:id="40" w:name="_Toc134606815"/>
      <w:bookmarkStart w:id="41" w:name="_Toc134737890"/>
      <w:bookmarkStart w:id="42" w:name="_Toc134738002"/>
      <w:bookmarkStart w:id="43" w:name="_Toc134738005"/>
      <w:bookmarkStart w:id="44" w:name="_Toc134738668"/>
      <w:bookmarkStart w:id="45" w:name="_Toc142480650"/>
      <w:bookmarkStart w:id="46" w:name="_Toc142480749"/>
      <w:bookmarkStart w:id="47" w:name="_Toc142577486"/>
      <w:bookmarkStart w:id="48" w:name="_Toc142600519"/>
      <w:r>
        <w:t>Separate SL resource pool</w:t>
      </w:r>
      <w:r w:rsidR="006324B1">
        <w:t xml:space="preserve"> for BRID</w:t>
      </w:r>
      <w:r w:rsidR="00AA2295">
        <w:t xml:space="preserve"> and DAA</w:t>
      </w:r>
      <w:r w:rsidR="00200ADC">
        <w:t xml:space="preserve"> broadcast</w:t>
      </w:r>
      <w:r>
        <w:t xml:space="preserve"> is supported.</w:t>
      </w:r>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p w14:paraId="174C7E02" w14:textId="77777777" w:rsidR="003D558C" w:rsidRDefault="003D558C" w:rsidP="002D64BF">
      <w:pPr>
        <w:pStyle w:val="Proposal"/>
        <w:numPr>
          <w:ilvl w:val="0"/>
          <w:numId w:val="0"/>
        </w:numPr>
        <w:spacing w:line="276" w:lineRule="auto"/>
      </w:pPr>
    </w:p>
    <w:p w14:paraId="6D18D5A0" w14:textId="57E118C4" w:rsidR="00435A3B" w:rsidRPr="000C7BCA" w:rsidRDefault="00435A3B" w:rsidP="002D64BF">
      <w:pPr>
        <w:pStyle w:val="Heading2"/>
        <w:spacing w:line="276" w:lineRule="auto"/>
        <w:rPr>
          <w:i w:val="0"/>
          <w:iCs w:val="0"/>
        </w:rPr>
      </w:pPr>
      <w:r w:rsidRPr="000C7BCA">
        <w:rPr>
          <w:i w:val="0"/>
          <w:iCs w:val="0"/>
        </w:rPr>
        <w:t xml:space="preserve">Height dependent </w:t>
      </w:r>
      <w:r w:rsidR="002E10FF">
        <w:rPr>
          <w:i w:val="0"/>
          <w:iCs w:val="0"/>
        </w:rPr>
        <w:t xml:space="preserve">SL </w:t>
      </w:r>
      <w:r w:rsidR="00C05E43">
        <w:rPr>
          <w:i w:val="0"/>
          <w:iCs w:val="0"/>
        </w:rPr>
        <w:t>transmission</w:t>
      </w:r>
      <w:r w:rsidR="002E10FF">
        <w:rPr>
          <w:i w:val="0"/>
          <w:iCs w:val="0"/>
        </w:rPr>
        <w:t xml:space="preserve"> </w:t>
      </w:r>
      <w:r w:rsidRPr="000C7BCA">
        <w:rPr>
          <w:i w:val="0"/>
          <w:iCs w:val="0"/>
        </w:rPr>
        <w:t xml:space="preserve">configuration </w:t>
      </w:r>
    </w:p>
    <w:p w14:paraId="5ECD84E3" w14:textId="09973288" w:rsidR="00783DD5" w:rsidRDefault="00435A3B" w:rsidP="002D64BF">
      <w:pPr>
        <w:pStyle w:val="B-Body"/>
        <w:spacing w:line="276" w:lineRule="auto"/>
        <w:ind w:left="0"/>
        <w:rPr>
          <w:sz w:val="20"/>
          <w:szCs w:val="18"/>
        </w:rPr>
      </w:pPr>
      <w:r>
        <w:rPr>
          <w:sz w:val="20"/>
          <w:szCs w:val="18"/>
        </w:rPr>
        <w:t xml:space="preserve">Note that for V2X, different </w:t>
      </w:r>
      <w:r w:rsidR="00EA3349">
        <w:rPr>
          <w:sz w:val="20"/>
          <w:szCs w:val="18"/>
        </w:rPr>
        <w:t>(pre)</w:t>
      </w:r>
      <w:r>
        <w:rPr>
          <w:sz w:val="20"/>
          <w:szCs w:val="18"/>
        </w:rPr>
        <w:t xml:space="preserve">configurations for PSSCH transmission parameters for different speed are currently supported. </w:t>
      </w:r>
      <w:r w:rsidR="00F707E9">
        <w:rPr>
          <w:sz w:val="20"/>
          <w:szCs w:val="18"/>
        </w:rPr>
        <w:t>For l</w:t>
      </w:r>
      <w:r w:rsidR="005B31B8">
        <w:rPr>
          <w:sz w:val="20"/>
          <w:szCs w:val="18"/>
        </w:rPr>
        <w:t>ow speed and high speed</w:t>
      </w:r>
      <w:r w:rsidR="00F707E9">
        <w:rPr>
          <w:sz w:val="20"/>
          <w:szCs w:val="18"/>
        </w:rPr>
        <w:t xml:space="preserve">, </w:t>
      </w:r>
      <w:r w:rsidR="00F707E9" w:rsidRPr="00F707E9">
        <w:rPr>
          <w:sz w:val="20"/>
          <w:szCs w:val="18"/>
          <w:lang w:val="en-GB"/>
        </w:rPr>
        <w:t xml:space="preserve">PSSCH </w:t>
      </w:r>
      <w:r w:rsidR="003D558C">
        <w:rPr>
          <w:sz w:val="20"/>
          <w:szCs w:val="18"/>
          <w:lang w:val="en-GB"/>
        </w:rPr>
        <w:t>transmission</w:t>
      </w:r>
      <w:r w:rsidR="00F707E9" w:rsidRPr="00F707E9">
        <w:rPr>
          <w:sz w:val="20"/>
          <w:szCs w:val="18"/>
          <w:lang w:val="en-GB"/>
        </w:rPr>
        <w:t xml:space="preserve"> parameters includ</w:t>
      </w:r>
      <w:r w:rsidR="00641CFE">
        <w:rPr>
          <w:sz w:val="20"/>
          <w:szCs w:val="18"/>
          <w:lang w:val="en-GB"/>
        </w:rPr>
        <w:t>ing</w:t>
      </w:r>
      <w:r w:rsidR="00F707E9" w:rsidRPr="00F707E9">
        <w:rPr>
          <w:sz w:val="20"/>
          <w:szCs w:val="18"/>
          <w:lang w:val="en-GB"/>
        </w:rPr>
        <w:t xml:space="preserve"> MCS, sub-channel number, retransmission number, max power</w:t>
      </w:r>
      <w:r w:rsidR="005B31B8">
        <w:rPr>
          <w:sz w:val="20"/>
          <w:szCs w:val="18"/>
        </w:rPr>
        <w:t xml:space="preserve"> </w:t>
      </w:r>
      <w:r w:rsidR="00F707E9">
        <w:rPr>
          <w:sz w:val="20"/>
          <w:szCs w:val="18"/>
        </w:rPr>
        <w:t>can be separately (pre)configured</w:t>
      </w:r>
      <w:r w:rsidR="005B31B8">
        <w:rPr>
          <w:sz w:val="20"/>
          <w:szCs w:val="18"/>
        </w:rPr>
        <w:t xml:space="preserve">. </w:t>
      </w:r>
    </w:p>
    <w:p w14:paraId="0047F80C" w14:textId="70171092" w:rsidR="00435A3B" w:rsidRDefault="00435A3B" w:rsidP="002D64BF">
      <w:pPr>
        <w:pStyle w:val="pl"/>
        <w:shd w:val="clear" w:color="auto" w:fill="E6E6E6"/>
        <w:spacing w:before="0" w:beforeAutospacing="0" w:after="0" w:afterAutospacing="0" w:line="276" w:lineRule="auto"/>
        <w:rPr>
          <w:rFonts w:ascii="Courier New" w:hAnsi="Courier New" w:cs="Courier New"/>
          <w:color w:val="000000"/>
          <w:sz w:val="16"/>
          <w:szCs w:val="16"/>
        </w:rPr>
      </w:pPr>
      <w:r>
        <w:rPr>
          <w:rFonts w:ascii="Courier New" w:hAnsi="Courier New" w:cs="Courier New"/>
          <w:color w:val="000000"/>
          <w:sz w:val="16"/>
          <w:szCs w:val="16"/>
          <w:lang w:val="en-GB"/>
        </w:rPr>
        <w:t>SL-PSSCH-TxConfigList-r</w:t>
      </w:r>
      <w:proofErr w:type="gramStart"/>
      <w:r>
        <w:rPr>
          <w:rFonts w:ascii="Courier New" w:hAnsi="Courier New" w:cs="Courier New"/>
          <w:color w:val="000000"/>
          <w:sz w:val="16"/>
          <w:szCs w:val="16"/>
          <w:lang w:val="en-GB"/>
        </w:rPr>
        <w:t>16 ::=</w:t>
      </w:r>
      <w:proofErr w:type="gramEnd"/>
      <w:r>
        <w:rPr>
          <w:rFonts w:ascii="Courier New" w:hAnsi="Courier New" w:cs="Courier New"/>
          <w:color w:val="000000"/>
          <w:sz w:val="16"/>
          <w:szCs w:val="16"/>
          <w:lang w:val="en-GB"/>
        </w:rPr>
        <w:t> </w:t>
      </w:r>
      <w:r>
        <w:rPr>
          <w:rFonts w:ascii="Courier New" w:hAnsi="Courier New" w:cs="Courier New"/>
          <w:color w:val="993366"/>
          <w:sz w:val="16"/>
          <w:szCs w:val="16"/>
          <w:lang w:val="en-GB"/>
        </w:rPr>
        <w:t>SEQUENCE</w:t>
      </w:r>
      <w:r>
        <w:rPr>
          <w:rFonts w:ascii="Courier New" w:hAnsi="Courier New" w:cs="Courier New"/>
          <w:color w:val="000000"/>
          <w:sz w:val="16"/>
          <w:szCs w:val="16"/>
          <w:lang w:val="en-GB"/>
        </w:rPr>
        <w:t> (</w:t>
      </w:r>
      <w:r>
        <w:rPr>
          <w:rFonts w:ascii="Courier New" w:hAnsi="Courier New" w:cs="Courier New"/>
          <w:color w:val="993366"/>
          <w:sz w:val="16"/>
          <w:szCs w:val="16"/>
          <w:lang w:val="en-GB"/>
        </w:rPr>
        <w:t>SIZE</w:t>
      </w:r>
      <w:r>
        <w:rPr>
          <w:rFonts w:ascii="Courier New" w:hAnsi="Courier New" w:cs="Courier New"/>
          <w:color w:val="000000"/>
          <w:sz w:val="16"/>
          <w:szCs w:val="16"/>
          <w:lang w:val="en-GB"/>
        </w:rPr>
        <w:t> (1..maxPSSCH-TxConfig-r16))</w:t>
      </w:r>
      <w:r>
        <w:rPr>
          <w:rFonts w:ascii="Courier New" w:hAnsi="Courier New" w:cs="Courier New"/>
          <w:color w:val="993366"/>
          <w:sz w:val="16"/>
          <w:szCs w:val="16"/>
          <w:lang w:val="en-GB"/>
        </w:rPr>
        <w:t> OF</w:t>
      </w:r>
      <w:r>
        <w:rPr>
          <w:rFonts w:ascii="Courier New" w:hAnsi="Courier New" w:cs="Courier New"/>
          <w:color w:val="000000"/>
          <w:sz w:val="16"/>
          <w:szCs w:val="16"/>
          <w:lang w:val="en-GB"/>
        </w:rPr>
        <w:t> SL-PSSCH-TxConfig-r16</w:t>
      </w:r>
    </w:p>
    <w:p w14:paraId="640393A3" w14:textId="77777777" w:rsidR="00435A3B" w:rsidRDefault="00435A3B" w:rsidP="002D64BF">
      <w:pPr>
        <w:pStyle w:val="pl"/>
        <w:shd w:val="clear" w:color="auto" w:fill="E6E6E6"/>
        <w:spacing w:before="0" w:beforeAutospacing="0" w:after="0" w:afterAutospacing="0" w:line="276" w:lineRule="auto"/>
        <w:rPr>
          <w:rFonts w:ascii="Courier New" w:hAnsi="Courier New" w:cs="Courier New"/>
          <w:color w:val="000000"/>
          <w:sz w:val="16"/>
          <w:szCs w:val="16"/>
        </w:rPr>
      </w:pPr>
      <w:r>
        <w:rPr>
          <w:rFonts w:ascii="Courier New" w:hAnsi="Courier New" w:cs="Courier New"/>
          <w:color w:val="000000"/>
          <w:sz w:val="16"/>
          <w:szCs w:val="16"/>
          <w:lang w:val="en-GB"/>
        </w:rPr>
        <w:t> </w:t>
      </w:r>
    </w:p>
    <w:p w14:paraId="7843C5A8" w14:textId="77777777" w:rsidR="00435A3B" w:rsidRDefault="00435A3B" w:rsidP="002D64BF">
      <w:pPr>
        <w:pStyle w:val="pl"/>
        <w:shd w:val="clear" w:color="auto" w:fill="E6E6E6"/>
        <w:spacing w:before="0" w:beforeAutospacing="0" w:after="0" w:afterAutospacing="0" w:line="276" w:lineRule="auto"/>
        <w:rPr>
          <w:rFonts w:ascii="Courier New" w:hAnsi="Courier New" w:cs="Courier New"/>
          <w:color w:val="000000"/>
          <w:sz w:val="16"/>
          <w:szCs w:val="16"/>
        </w:rPr>
      </w:pPr>
      <w:r>
        <w:rPr>
          <w:rFonts w:ascii="Courier New" w:hAnsi="Courier New" w:cs="Courier New"/>
          <w:color w:val="000000"/>
          <w:sz w:val="16"/>
          <w:szCs w:val="16"/>
          <w:lang w:val="en-GB"/>
        </w:rPr>
        <w:t>SL-PSSCH-TxConfig-r</w:t>
      </w:r>
      <w:proofErr w:type="gramStart"/>
      <w:r>
        <w:rPr>
          <w:rFonts w:ascii="Courier New" w:hAnsi="Courier New" w:cs="Courier New"/>
          <w:color w:val="000000"/>
          <w:sz w:val="16"/>
          <w:szCs w:val="16"/>
          <w:lang w:val="en-GB"/>
        </w:rPr>
        <w:t>16 ::=</w:t>
      </w:r>
      <w:proofErr w:type="gramEnd"/>
      <w:r>
        <w:rPr>
          <w:rFonts w:ascii="Courier New" w:hAnsi="Courier New" w:cs="Courier New"/>
          <w:color w:val="000000"/>
          <w:sz w:val="16"/>
          <w:szCs w:val="16"/>
          <w:lang w:val="en-GB"/>
        </w:rPr>
        <w:t>        </w:t>
      </w:r>
      <w:r>
        <w:rPr>
          <w:rFonts w:ascii="Courier New" w:hAnsi="Courier New" w:cs="Courier New"/>
          <w:color w:val="993366"/>
          <w:sz w:val="16"/>
          <w:szCs w:val="16"/>
          <w:lang w:val="en-GB"/>
        </w:rPr>
        <w:t>SEQUENCE</w:t>
      </w:r>
      <w:r>
        <w:rPr>
          <w:rFonts w:ascii="Courier New" w:hAnsi="Courier New" w:cs="Courier New"/>
          <w:color w:val="000000"/>
          <w:sz w:val="16"/>
          <w:szCs w:val="16"/>
          <w:lang w:val="en-GB"/>
        </w:rPr>
        <w:t> {</w:t>
      </w:r>
    </w:p>
    <w:p w14:paraId="5B02A668" w14:textId="4A3BCAFC" w:rsidR="00435A3B" w:rsidRDefault="00435A3B" w:rsidP="002D64BF">
      <w:pPr>
        <w:pStyle w:val="pl"/>
        <w:shd w:val="clear" w:color="auto" w:fill="E6E6E6"/>
        <w:spacing w:before="0" w:beforeAutospacing="0" w:after="0" w:afterAutospacing="0" w:line="276" w:lineRule="auto"/>
        <w:rPr>
          <w:rFonts w:ascii="Courier New" w:hAnsi="Courier New" w:cs="Courier New"/>
          <w:color w:val="000000"/>
          <w:sz w:val="16"/>
          <w:szCs w:val="16"/>
        </w:rPr>
      </w:pPr>
      <w:r>
        <w:rPr>
          <w:rFonts w:ascii="Courier New" w:hAnsi="Courier New" w:cs="Courier New"/>
          <w:color w:val="000000"/>
          <w:sz w:val="16"/>
          <w:szCs w:val="16"/>
          <w:lang w:val="en-GB"/>
        </w:rPr>
        <w:t xml:space="preserve">    sl-TypeTxSync-r16                </w:t>
      </w:r>
      <w:proofErr w:type="spellStart"/>
      <w:r>
        <w:rPr>
          <w:rFonts w:ascii="Courier New" w:hAnsi="Courier New" w:cs="Courier New"/>
          <w:color w:val="000000"/>
          <w:sz w:val="16"/>
          <w:szCs w:val="16"/>
          <w:lang w:val="en-GB"/>
        </w:rPr>
        <w:t>SL-TypeTxSync-r16</w:t>
      </w:r>
      <w:proofErr w:type="spellEnd"/>
      <w:r>
        <w:rPr>
          <w:rFonts w:ascii="Courier New" w:hAnsi="Courier New" w:cs="Courier New"/>
          <w:color w:val="000000"/>
          <w:sz w:val="16"/>
          <w:szCs w:val="16"/>
          <w:lang w:val="en-GB"/>
        </w:rPr>
        <w:t xml:space="preserve">             </w:t>
      </w:r>
      <w:proofErr w:type="gramStart"/>
      <w:r>
        <w:rPr>
          <w:rFonts w:ascii="Courier New" w:hAnsi="Courier New" w:cs="Courier New"/>
          <w:color w:val="993366"/>
          <w:sz w:val="16"/>
          <w:szCs w:val="16"/>
          <w:lang w:val="en-GB"/>
        </w:rPr>
        <w:t>OPTIONAL</w:t>
      </w:r>
      <w:r>
        <w:rPr>
          <w:rFonts w:ascii="Courier New" w:hAnsi="Courier New" w:cs="Courier New"/>
          <w:color w:val="000000"/>
          <w:sz w:val="16"/>
          <w:szCs w:val="16"/>
          <w:lang w:val="en-GB"/>
        </w:rPr>
        <w:t>,   </w:t>
      </w:r>
      <w:proofErr w:type="gramEnd"/>
      <w:r>
        <w:rPr>
          <w:rFonts w:ascii="Courier New" w:hAnsi="Courier New" w:cs="Courier New"/>
          <w:color w:val="000000"/>
          <w:sz w:val="16"/>
          <w:szCs w:val="16"/>
          <w:lang w:val="en-GB"/>
        </w:rPr>
        <w:t> </w:t>
      </w:r>
      <w:r>
        <w:rPr>
          <w:rFonts w:ascii="Courier New" w:hAnsi="Courier New" w:cs="Courier New"/>
          <w:color w:val="808080"/>
          <w:sz w:val="16"/>
          <w:szCs w:val="16"/>
          <w:lang w:val="en-GB"/>
        </w:rPr>
        <w:t>-- Need R</w:t>
      </w:r>
    </w:p>
    <w:p w14:paraId="0FB6BEAC" w14:textId="77777777" w:rsidR="00435A3B" w:rsidRDefault="00435A3B" w:rsidP="002D64BF">
      <w:pPr>
        <w:pStyle w:val="pl"/>
        <w:shd w:val="clear" w:color="auto" w:fill="E6E6E6"/>
        <w:spacing w:before="0" w:beforeAutospacing="0" w:after="0" w:afterAutospacing="0" w:line="276" w:lineRule="auto"/>
        <w:rPr>
          <w:rFonts w:ascii="Courier New" w:hAnsi="Courier New" w:cs="Courier New"/>
          <w:color w:val="000000"/>
          <w:sz w:val="16"/>
          <w:szCs w:val="16"/>
        </w:rPr>
      </w:pPr>
      <w:r>
        <w:rPr>
          <w:rFonts w:ascii="Courier New" w:hAnsi="Courier New" w:cs="Courier New"/>
          <w:color w:val="000000"/>
          <w:sz w:val="16"/>
          <w:szCs w:val="16"/>
          <w:lang w:val="en-GB"/>
        </w:rPr>
        <w:t>    sl-ThresUE-Speed-r16             </w:t>
      </w:r>
      <w:r>
        <w:rPr>
          <w:rFonts w:ascii="Courier New" w:hAnsi="Courier New" w:cs="Courier New"/>
          <w:color w:val="993366"/>
          <w:sz w:val="16"/>
          <w:szCs w:val="16"/>
          <w:lang w:val="en-GB"/>
        </w:rPr>
        <w:t>ENUMERATED</w:t>
      </w:r>
      <w:r>
        <w:rPr>
          <w:rFonts w:ascii="Courier New" w:hAnsi="Courier New" w:cs="Courier New"/>
          <w:color w:val="000000"/>
          <w:sz w:val="16"/>
          <w:szCs w:val="16"/>
          <w:lang w:val="en-GB"/>
        </w:rPr>
        <w:t> {kmph60, kmph80, kmph100, kmph120,</w:t>
      </w:r>
    </w:p>
    <w:p w14:paraId="70BD8C9F" w14:textId="77777777" w:rsidR="00435A3B" w:rsidRDefault="00435A3B" w:rsidP="002D64BF">
      <w:pPr>
        <w:pStyle w:val="pl"/>
        <w:shd w:val="clear" w:color="auto" w:fill="E6E6E6"/>
        <w:spacing w:before="0" w:beforeAutospacing="0" w:after="0" w:afterAutospacing="0" w:line="276" w:lineRule="auto"/>
        <w:rPr>
          <w:rFonts w:ascii="Courier New" w:hAnsi="Courier New" w:cs="Courier New"/>
          <w:color w:val="000000"/>
          <w:sz w:val="16"/>
          <w:szCs w:val="16"/>
        </w:rPr>
      </w:pPr>
      <w:r>
        <w:rPr>
          <w:rFonts w:ascii="Courier New" w:hAnsi="Courier New" w:cs="Courier New"/>
          <w:color w:val="000000"/>
          <w:sz w:val="16"/>
          <w:szCs w:val="16"/>
          <w:lang w:val="en-GB"/>
        </w:rPr>
        <w:t>                                                kmph140, kmph160, kmph180, kmph200},</w:t>
      </w:r>
    </w:p>
    <w:p w14:paraId="32C89C2F" w14:textId="77777777" w:rsidR="00435A3B" w:rsidRDefault="00435A3B" w:rsidP="002D64BF">
      <w:pPr>
        <w:pStyle w:val="pl"/>
        <w:shd w:val="clear" w:color="auto" w:fill="E6E6E6"/>
        <w:spacing w:before="0" w:beforeAutospacing="0" w:after="0" w:afterAutospacing="0" w:line="276" w:lineRule="auto"/>
        <w:rPr>
          <w:rFonts w:ascii="Courier New" w:hAnsi="Courier New" w:cs="Courier New"/>
          <w:color w:val="000000"/>
          <w:sz w:val="16"/>
          <w:szCs w:val="16"/>
        </w:rPr>
      </w:pPr>
      <w:r>
        <w:rPr>
          <w:rFonts w:ascii="Courier New" w:hAnsi="Courier New" w:cs="Courier New"/>
          <w:color w:val="000000"/>
          <w:sz w:val="16"/>
          <w:szCs w:val="16"/>
          <w:lang w:val="en-GB"/>
        </w:rPr>
        <w:t>    sl-ParametersAboveThres-r16      SL-PSSCH-TxParameters-r16,</w:t>
      </w:r>
    </w:p>
    <w:p w14:paraId="551C8A9E" w14:textId="77777777" w:rsidR="00435A3B" w:rsidRDefault="00435A3B" w:rsidP="002D64BF">
      <w:pPr>
        <w:pStyle w:val="pl"/>
        <w:shd w:val="clear" w:color="auto" w:fill="E6E6E6"/>
        <w:spacing w:before="0" w:beforeAutospacing="0" w:after="0" w:afterAutospacing="0" w:line="276" w:lineRule="auto"/>
        <w:rPr>
          <w:rFonts w:ascii="Courier New" w:hAnsi="Courier New" w:cs="Courier New"/>
          <w:color w:val="000000"/>
          <w:sz w:val="16"/>
          <w:szCs w:val="16"/>
        </w:rPr>
      </w:pPr>
      <w:r>
        <w:rPr>
          <w:rFonts w:ascii="Courier New" w:hAnsi="Courier New" w:cs="Courier New"/>
          <w:color w:val="000000"/>
          <w:sz w:val="16"/>
          <w:szCs w:val="16"/>
          <w:lang w:val="en-GB"/>
        </w:rPr>
        <w:t>    sl-ParametersBelowThres-r16      SL-PSSCH-TxParameters-r16,</w:t>
      </w:r>
    </w:p>
    <w:p w14:paraId="42FEBD8B" w14:textId="77777777" w:rsidR="00435A3B" w:rsidRDefault="00435A3B" w:rsidP="002D64BF">
      <w:pPr>
        <w:pStyle w:val="pl"/>
        <w:shd w:val="clear" w:color="auto" w:fill="E6E6E6"/>
        <w:spacing w:before="0" w:beforeAutospacing="0" w:after="0" w:afterAutospacing="0" w:line="276" w:lineRule="auto"/>
        <w:rPr>
          <w:rFonts w:ascii="Courier New" w:hAnsi="Courier New" w:cs="Courier New"/>
          <w:color w:val="000000"/>
          <w:sz w:val="16"/>
          <w:szCs w:val="16"/>
        </w:rPr>
      </w:pPr>
      <w:r>
        <w:rPr>
          <w:rFonts w:ascii="Courier New" w:hAnsi="Courier New" w:cs="Courier New"/>
          <w:color w:val="000000"/>
          <w:sz w:val="16"/>
          <w:szCs w:val="16"/>
          <w:lang w:val="en-GB"/>
        </w:rPr>
        <w:t>    ...,</w:t>
      </w:r>
    </w:p>
    <w:p w14:paraId="41BA57C9" w14:textId="77777777" w:rsidR="00435A3B" w:rsidRDefault="00435A3B" w:rsidP="002D64BF">
      <w:pPr>
        <w:pStyle w:val="pl"/>
        <w:shd w:val="clear" w:color="auto" w:fill="E6E6E6"/>
        <w:spacing w:before="0" w:beforeAutospacing="0" w:after="0" w:afterAutospacing="0" w:line="276" w:lineRule="auto"/>
        <w:rPr>
          <w:rFonts w:ascii="Courier New" w:hAnsi="Courier New" w:cs="Courier New"/>
          <w:color w:val="000000"/>
          <w:sz w:val="16"/>
          <w:szCs w:val="16"/>
        </w:rPr>
      </w:pPr>
      <w:r>
        <w:rPr>
          <w:rFonts w:ascii="Courier New" w:hAnsi="Courier New" w:cs="Courier New"/>
          <w:color w:val="000000"/>
          <w:sz w:val="16"/>
          <w:szCs w:val="16"/>
          <w:lang w:val="en-GB"/>
        </w:rPr>
        <w:t>    [[</w:t>
      </w:r>
    </w:p>
    <w:p w14:paraId="24C68F24" w14:textId="0E83DFD2" w:rsidR="00435A3B" w:rsidRDefault="00435A3B" w:rsidP="002D64BF">
      <w:pPr>
        <w:pStyle w:val="pl"/>
        <w:shd w:val="clear" w:color="auto" w:fill="E6E6E6"/>
        <w:spacing w:before="0" w:beforeAutospacing="0" w:after="0" w:afterAutospacing="0" w:line="276" w:lineRule="auto"/>
        <w:rPr>
          <w:rFonts w:ascii="Courier New" w:hAnsi="Courier New" w:cs="Courier New"/>
          <w:color w:val="000000"/>
          <w:sz w:val="16"/>
          <w:szCs w:val="16"/>
        </w:rPr>
      </w:pPr>
      <w:r>
        <w:rPr>
          <w:rFonts w:ascii="Courier New" w:hAnsi="Courier New" w:cs="Courier New"/>
          <w:color w:val="000000"/>
          <w:sz w:val="16"/>
          <w:szCs w:val="16"/>
          <w:lang w:val="en-GB"/>
        </w:rPr>
        <w:t>    sl-ParametersAboveThres-v1650    SL-MinMaxMCS-List-r16         </w:t>
      </w:r>
      <w:proofErr w:type="gramStart"/>
      <w:r>
        <w:rPr>
          <w:rFonts w:ascii="Courier New" w:hAnsi="Courier New" w:cs="Courier New"/>
          <w:color w:val="993366"/>
          <w:sz w:val="16"/>
          <w:szCs w:val="16"/>
          <w:lang w:val="en-GB"/>
        </w:rPr>
        <w:t>OPTIONAL</w:t>
      </w:r>
      <w:r>
        <w:rPr>
          <w:rFonts w:ascii="Courier New" w:hAnsi="Courier New" w:cs="Courier New"/>
          <w:color w:val="000000"/>
          <w:sz w:val="16"/>
          <w:szCs w:val="16"/>
          <w:lang w:val="en-GB"/>
        </w:rPr>
        <w:t>,   </w:t>
      </w:r>
      <w:proofErr w:type="gramEnd"/>
      <w:r>
        <w:rPr>
          <w:rFonts w:ascii="Courier New" w:hAnsi="Courier New" w:cs="Courier New"/>
          <w:color w:val="000000"/>
          <w:sz w:val="16"/>
          <w:szCs w:val="16"/>
          <w:lang w:val="en-GB"/>
        </w:rPr>
        <w:t> </w:t>
      </w:r>
      <w:r>
        <w:rPr>
          <w:rFonts w:ascii="Courier New" w:hAnsi="Courier New" w:cs="Courier New"/>
          <w:color w:val="808080"/>
          <w:sz w:val="16"/>
          <w:szCs w:val="16"/>
          <w:lang w:val="en-GB"/>
        </w:rPr>
        <w:t>-- Need R</w:t>
      </w:r>
    </w:p>
    <w:p w14:paraId="706E18BD" w14:textId="021DCA48" w:rsidR="00435A3B" w:rsidRDefault="00435A3B" w:rsidP="002D64BF">
      <w:pPr>
        <w:pStyle w:val="pl"/>
        <w:shd w:val="clear" w:color="auto" w:fill="E6E6E6"/>
        <w:spacing w:before="0" w:beforeAutospacing="0" w:after="0" w:afterAutospacing="0" w:line="276" w:lineRule="auto"/>
        <w:rPr>
          <w:rFonts w:ascii="Courier New" w:hAnsi="Courier New" w:cs="Courier New"/>
          <w:color w:val="000000"/>
          <w:sz w:val="16"/>
          <w:szCs w:val="16"/>
        </w:rPr>
      </w:pPr>
      <w:r>
        <w:rPr>
          <w:rFonts w:ascii="Courier New" w:hAnsi="Courier New" w:cs="Courier New"/>
          <w:color w:val="000000"/>
          <w:sz w:val="16"/>
          <w:szCs w:val="16"/>
          <w:lang w:val="en-GB"/>
        </w:rPr>
        <w:t>    sl-ParametersBelowThres-v1650    SL-MinMaxMCS-List-r16         </w:t>
      </w:r>
      <w:r>
        <w:rPr>
          <w:rFonts w:ascii="Courier New" w:hAnsi="Courier New" w:cs="Courier New"/>
          <w:color w:val="993366"/>
          <w:sz w:val="16"/>
          <w:szCs w:val="16"/>
          <w:lang w:val="en-GB"/>
        </w:rPr>
        <w:t>OPTIONAL</w:t>
      </w:r>
      <w:r>
        <w:rPr>
          <w:rFonts w:ascii="Courier New" w:hAnsi="Courier New" w:cs="Courier New"/>
          <w:color w:val="000000"/>
          <w:sz w:val="16"/>
          <w:szCs w:val="16"/>
          <w:lang w:val="en-GB"/>
        </w:rPr>
        <w:t>     </w:t>
      </w:r>
      <w:r>
        <w:rPr>
          <w:rFonts w:ascii="Courier New" w:hAnsi="Courier New" w:cs="Courier New"/>
          <w:color w:val="808080"/>
          <w:sz w:val="16"/>
          <w:szCs w:val="16"/>
          <w:lang w:val="en-GB"/>
        </w:rPr>
        <w:t>-- Need R</w:t>
      </w:r>
    </w:p>
    <w:p w14:paraId="4AB8017F" w14:textId="77777777" w:rsidR="00435A3B" w:rsidRDefault="00435A3B" w:rsidP="002D64BF">
      <w:pPr>
        <w:pStyle w:val="pl"/>
        <w:shd w:val="clear" w:color="auto" w:fill="E6E6E6"/>
        <w:spacing w:before="0" w:beforeAutospacing="0" w:after="0" w:afterAutospacing="0" w:line="276" w:lineRule="auto"/>
        <w:rPr>
          <w:rFonts w:ascii="Courier New" w:hAnsi="Courier New" w:cs="Courier New"/>
          <w:color w:val="000000"/>
          <w:sz w:val="16"/>
          <w:szCs w:val="16"/>
        </w:rPr>
      </w:pPr>
      <w:r>
        <w:rPr>
          <w:rFonts w:ascii="Courier New" w:hAnsi="Courier New" w:cs="Courier New"/>
          <w:color w:val="000000"/>
          <w:sz w:val="16"/>
          <w:szCs w:val="16"/>
          <w:lang w:val="en-GB"/>
        </w:rPr>
        <w:t>    ]]</w:t>
      </w:r>
    </w:p>
    <w:p w14:paraId="101E4247" w14:textId="77777777" w:rsidR="00435A3B" w:rsidRDefault="00435A3B" w:rsidP="002D64BF">
      <w:pPr>
        <w:pStyle w:val="pl"/>
        <w:shd w:val="clear" w:color="auto" w:fill="E6E6E6"/>
        <w:spacing w:before="0" w:beforeAutospacing="0" w:after="0" w:afterAutospacing="0" w:line="276" w:lineRule="auto"/>
        <w:rPr>
          <w:rFonts w:ascii="Courier New" w:hAnsi="Courier New" w:cs="Courier New"/>
          <w:color w:val="000000"/>
          <w:sz w:val="16"/>
          <w:szCs w:val="16"/>
        </w:rPr>
      </w:pPr>
      <w:r>
        <w:rPr>
          <w:rFonts w:ascii="Courier New" w:hAnsi="Courier New" w:cs="Courier New"/>
          <w:color w:val="000000"/>
          <w:sz w:val="16"/>
          <w:szCs w:val="16"/>
          <w:lang w:val="en-GB"/>
        </w:rPr>
        <w:t>}</w:t>
      </w:r>
    </w:p>
    <w:p w14:paraId="6990ECA1" w14:textId="2AAB78FB" w:rsidR="002D53A8" w:rsidRDefault="002D53A8" w:rsidP="002D64BF">
      <w:pPr>
        <w:pStyle w:val="Observation"/>
      </w:pPr>
      <w:bookmarkStart w:id="49" w:name="_Toc131681595"/>
      <w:bookmarkStart w:id="50" w:name="_Toc131681863"/>
      <w:bookmarkStart w:id="51" w:name="_Toc131684494"/>
      <w:bookmarkStart w:id="52" w:name="_Toc131717998"/>
      <w:bookmarkStart w:id="53" w:name="_Toc134545197"/>
      <w:bookmarkStart w:id="54" w:name="_Toc134545292"/>
      <w:bookmarkStart w:id="55" w:name="_Toc134606813"/>
      <w:bookmarkStart w:id="56" w:name="_Toc134737888"/>
      <w:bookmarkStart w:id="57" w:name="_Toc134738000"/>
      <w:bookmarkStart w:id="58" w:name="_Toc134738666"/>
      <w:bookmarkStart w:id="59" w:name="_Toc142480649"/>
      <w:bookmarkStart w:id="60" w:name="_Toc142577482"/>
      <w:bookmarkStart w:id="61" w:name="_Toc142600515"/>
      <w:r>
        <w:t xml:space="preserve">V2X supports speed dependent SL </w:t>
      </w:r>
      <w:r w:rsidR="00C05E43">
        <w:t>transmission configuration</w:t>
      </w:r>
      <w:r>
        <w:t>.</w:t>
      </w:r>
      <w:bookmarkEnd w:id="49"/>
      <w:bookmarkEnd w:id="50"/>
      <w:bookmarkEnd w:id="51"/>
      <w:bookmarkEnd w:id="52"/>
      <w:bookmarkEnd w:id="53"/>
      <w:bookmarkEnd w:id="54"/>
      <w:bookmarkEnd w:id="55"/>
      <w:bookmarkEnd w:id="56"/>
      <w:bookmarkEnd w:id="57"/>
      <w:bookmarkEnd w:id="58"/>
      <w:bookmarkEnd w:id="59"/>
      <w:bookmarkEnd w:id="60"/>
      <w:bookmarkEnd w:id="61"/>
    </w:p>
    <w:p w14:paraId="4EC0D868" w14:textId="7A47405B" w:rsidR="00435A3B" w:rsidRDefault="00783DD5" w:rsidP="002D64BF">
      <w:pPr>
        <w:pStyle w:val="B-Body"/>
        <w:spacing w:line="276" w:lineRule="auto"/>
        <w:ind w:left="0"/>
        <w:rPr>
          <w:sz w:val="20"/>
          <w:szCs w:val="18"/>
        </w:rPr>
      </w:pPr>
      <w:r>
        <w:rPr>
          <w:sz w:val="20"/>
          <w:szCs w:val="18"/>
        </w:rPr>
        <w:t>F</w:t>
      </w:r>
      <w:r w:rsidR="00435A3B">
        <w:rPr>
          <w:sz w:val="20"/>
          <w:szCs w:val="18"/>
        </w:rPr>
        <w:t>or UAVs,</w:t>
      </w:r>
      <w:r w:rsidR="00116435">
        <w:rPr>
          <w:sz w:val="20"/>
          <w:szCs w:val="18"/>
        </w:rPr>
        <w:t xml:space="preserve"> different heights result in variant channel conditions and interference impact. Therefore,</w:t>
      </w:r>
      <w:r w:rsidR="00435A3B">
        <w:rPr>
          <w:sz w:val="20"/>
          <w:szCs w:val="18"/>
        </w:rPr>
        <w:t xml:space="preserve"> different configurations</w:t>
      </w:r>
      <w:r w:rsidR="00116435">
        <w:rPr>
          <w:sz w:val="20"/>
          <w:szCs w:val="18"/>
        </w:rPr>
        <w:t xml:space="preserve"> of</w:t>
      </w:r>
      <w:r w:rsidR="00116435" w:rsidRPr="00116435">
        <w:rPr>
          <w:sz w:val="20"/>
          <w:szCs w:val="18"/>
          <w:lang w:val="en-GB"/>
        </w:rPr>
        <w:t xml:space="preserve"> </w:t>
      </w:r>
      <w:r w:rsidR="00116435" w:rsidRPr="00F707E9">
        <w:rPr>
          <w:sz w:val="20"/>
          <w:szCs w:val="18"/>
          <w:lang w:val="en-GB"/>
        </w:rPr>
        <w:t xml:space="preserve">PSSCH </w:t>
      </w:r>
      <w:r w:rsidR="003D558C">
        <w:rPr>
          <w:sz w:val="20"/>
          <w:szCs w:val="18"/>
          <w:lang w:val="en-GB"/>
        </w:rPr>
        <w:t>transmit</w:t>
      </w:r>
      <w:r w:rsidR="00116435" w:rsidRPr="00F707E9">
        <w:rPr>
          <w:sz w:val="20"/>
          <w:szCs w:val="18"/>
          <w:lang w:val="en-GB"/>
        </w:rPr>
        <w:t xml:space="preserve"> parameters</w:t>
      </w:r>
      <w:r w:rsidR="00435A3B">
        <w:rPr>
          <w:sz w:val="20"/>
          <w:szCs w:val="18"/>
        </w:rPr>
        <w:t xml:space="preserve"> for different</w:t>
      </w:r>
      <w:r>
        <w:rPr>
          <w:sz w:val="20"/>
          <w:szCs w:val="18"/>
        </w:rPr>
        <w:t xml:space="preserve"> UE</w:t>
      </w:r>
      <w:r w:rsidR="00435A3B">
        <w:rPr>
          <w:sz w:val="20"/>
          <w:szCs w:val="18"/>
        </w:rPr>
        <w:t xml:space="preserve"> heights should be supported.</w:t>
      </w:r>
      <w:r w:rsidR="00EB02E1">
        <w:rPr>
          <w:sz w:val="20"/>
          <w:szCs w:val="18"/>
        </w:rPr>
        <w:t xml:space="preserve"> </w:t>
      </w:r>
      <w:r w:rsidR="00B93B39">
        <w:rPr>
          <w:sz w:val="20"/>
          <w:szCs w:val="18"/>
        </w:rPr>
        <w:t xml:space="preserve">For example, </w:t>
      </w:r>
      <w:r w:rsidR="00C710DE">
        <w:rPr>
          <w:sz w:val="20"/>
          <w:szCs w:val="18"/>
        </w:rPr>
        <w:t xml:space="preserve">for a UAV flying in the air, the PSSCH may be restricted to transmit </w:t>
      </w:r>
      <w:r w:rsidR="00F82F14">
        <w:rPr>
          <w:sz w:val="20"/>
          <w:szCs w:val="18"/>
        </w:rPr>
        <w:t xml:space="preserve">periodic </w:t>
      </w:r>
      <w:r w:rsidR="00641FE2">
        <w:rPr>
          <w:sz w:val="20"/>
          <w:szCs w:val="18"/>
        </w:rPr>
        <w:t>short messages with low</w:t>
      </w:r>
      <w:r w:rsidR="0084127A">
        <w:rPr>
          <w:sz w:val="20"/>
          <w:szCs w:val="18"/>
        </w:rPr>
        <w:t>er</w:t>
      </w:r>
      <w:r w:rsidR="00641FE2">
        <w:rPr>
          <w:sz w:val="20"/>
          <w:szCs w:val="18"/>
        </w:rPr>
        <w:t xml:space="preserve"> </w:t>
      </w:r>
      <w:r w:rsidR="00034A1E">
        <w:rPr>
          <w:sz w:val="20"/>
          <w:szCs w:val="18"/>
        </w:rPr>
        <w:t>TBS</w:t>
      </w:r>
      <w:r w:rsidR="00641FE2">
        <w:rPr>
          <w:sz w:val="20"/>
          <w:szCs w:val="18"/>
        </w:rPr>
        <w:t xml:space="preserve"> </w:t>
      </w:r>
      <w:r w:rsidR="00B93EF4">
        <w:rPr>
          <w:sz w:val="20"/>
          <w:szCs w:val="18"/>
        </w:rPr>
        <w:t>(e.g., BRID/DAA)</w:t>
      </w:r>
      <w:r w:rsidR="00641FE2">
        <w:rPr>
          <w:sz w:val="20"/>
          <w:szCs w:val="18"/>
        </w:rPr>
        <w:t xml:space="preserve"> using limited number of subchannels</w:t>
      </w:r>
      <w:r w:rsidR="00932547">
        <w:rPr>
          <w:sz w:val="20"/>
          <w:szCs w:val="18"/>
        </w:rPr>
        <w:t>, reducing the strong LOS interference</w:t>
      </w:r>
      <w:r w:rsidR="00641FE2">
        <w:rPr>
          <w:sz w:val="20"/>
          <w:szCs w:val="18"/>
        </w:rPr>
        <w:t xml:space="preserve">; for a UAV on the ground, it is more similar </w:t>
      </w:r>
      <w:r w:rsidR="00650C83">
        <w:rPr>
          <w:sz w:val="20"/>
          <w:szCs w:val="18"/>
        </w:rPr>
        <w:t>to</w:t>
      </w:r>
      <w:r w:rsidR="00641FE2">
        <w:rPr>
          <w:sz w:val="20"/>
          <w:szCs w:val="18"/>
        </w:rPr>
        <w:t xml:space="preserve"> terrestrial UEs, PSSCH is allowed to transmit </w:t>
      </w:r>
      <w:r w:rsidR="00F82F14">
        <w:rPr>
          <w:sz w:val="20"/>
          <w:szCs w:val="18"/>
        </w:rPr>
        <w:t xml:space="preserve">contiguous messages with </w:t>
      </w:r>
      <w:r w:rsidR="00641FE2">
        <w:rPr>
          <w:sz w:val="20"/>
          <w:szCs w:val="18"/>
        </w:rPr>
        <w:t xml:space="preserve">larger </w:t>
      </w:r>
      <w:r w:rsidR="006F2781">
        <w:rPr>
          <w:sz w:val="20"/>
          <w:szCs w:val="18"/>
        </w:rPr>
        <w:t>TBS</w:t>
      </w:r>
      <w:r w:rsidR="00641FE2">
        <w:rPr>
          <w:sz w:val="20"/>
          <w:szCs w:val="18"/>
        </w:rPr>
        <w:t xml:space="preserve"> (e.g., video or software updating, etc.)</w:t>
      </w:r>
      <w:r w:rsidR="00D244BA">
        <w:rPr>
          <w:sz w:val="20"/>
          <w:szCs w:val="18"/>
        </w:rPr>
        <w:t xml:space="preserve"> using more subchannels</w:t>
      </w:r>
      <w:r w:rsidR="00932547">
        <w:rPr>
          <w:sz w:val="20"/>
          <w:szCs w:val="18"/>
        </w:rPr>
        <w:t xml:space="preserve">. </w:t>
      </w:r>
      <w:r w:rsidR="00EB02E1">
        <w:rPr>
          <w:sz w:val="20"/>
          <w:szCs w:val="18"/>
        </w:rPr>
        <w:t>Whether to support only one height threshold (and consequently one configuration below and one above threshold) or multiple height thresholds/ranges can be discussed further.</w:t>
      </w:r>
    </w:p>
    <w:p w14:paraId="1C866D77" w14:textId="5CD55667" w:rsidR="00A64D21" w:rsidRDefault="00A64D21" w:rsidP="002D64BF">
      <w:pPr>
        <w:pStyle w:val="Observation"/>
      </w:pPr>
      <w:bookmarkStart w:id="62" w:name="_Toc142577483"/>
      <w:bookmarkStart w:id="63" w:name="_Toc142600516"/>
      <w:r>
        <w:t>UAV</w:t>
      </w:r>
      <w:r w:rsidR="00C522A5">
        <w:t>s</w:t>
      </w:r>
      <w:r>
        <w:t xml:space="preserve"> </w:t>
      </w:r>
      <w:r w:rsidR="00C522A5">
        <w:t xml:space="preserve">flying </w:t>
      </w:r>
      <w:r>
        <w:t xml:space="preserve">in </w:t>
      </w:r>
      <w:r w:rsidR="00CD6302">
        <w:t xml:space="preserve">the air </w:t>
      </w:r>
      <w:r w:rsidR="003E441A">
        <w:t xml:space="preserve">and on the ground </w:t>
      </w:r>
      <w:r>
        <w:t>may need different</w:t>
      </w:r>
      <w:r w:rsidR="002D64BF">
        <w:t xml:space="preserve"> restriction for</w:t>
      </w:r>
      <w:r>
        <w:t xml:space="preserve"> SL transmission configuration.</w:t>
      </w:r>
      <w:bookmarkEnd w:id="62"/>
      <w:bookmarkEnd w:id="63"/>
    </w:p>
    <w:p w14:paraId="11930754" w14:textId="67A0E4B3" w:rsidR="002D53A8" w:rsidRDefault="002D53A8" w:rsidP="002D64BF">
      <w:pPr>
        <w:pStyle w:val="Proposal"/>
        <w:spacing w:line="276" w:lineRule="auto"/>
        <w:ind w:left="0" w:firstLine="0"/>
      </w:pPr>
      <w:bookmarkStart w:id="64" w:name="_Toc131681600"/>
      <w:bookmarkStart w:id="65" w:name="_Toc131681868"/>
      <w:bookmarkStart w:id="66" w:name="_Toc131684499"/>
      <w:bookmarkStart w:id="67" w:name="_Toc131718003"/>
      <w:bookmarkStart w:id="68" w:name="_Toc134545202"/>
      <w:bookmarkStart w:id="69" w:name="_Toc134545295"/>
      <w:bookmarkStart w:id="70" w:name="_Toc134606816"/>
      <w:bookmarkStart w:id="71" w:name="_Toc134737891"/>
      <w:bookmarkStart w:id="72" w:name="_Toc134738003"/>
      <w:bookmarkStart w:id="73" w:name="_Toc134738006"/>
      <w:bookmarkStart w:id="74" w:name="_Toc134738669"/>
      <w:bookmarkStart w:id="75" w:name="_Toc142480651"/>
      <w:bookmarkStart w:id="76" w:name="_Toc142480750"/>
      <w:bookmarkStart w:id="77" w:name="_Toc142577487"/>
      <w:bookmarkStart w:id="78" w:name="_Toc142600520"/>
      <w:r w:rsidRPr="002D53A8">
        <w:lastRenderedPageBreak/>
        <w:t xml:space="preserve">Height-dependent SL </w:t>
      </w:r>
      <w:r w:rsidR="00C05E43">
        <w:t>transmission</w:t>
      </w:r>
      <w:r w:rsidR="00C05E43" w:rsidRPr="002D53A8">
        <w:t xml:space="preserve"> </w:t>
      </w:r>
      <w:r w:rsidRPr="002D53A8">
        <w:t>configuration</w:t>
      </w:r>
      <w:r w:rsidR="008F1C33">
        <w:t xml:space="preserve"> for A2X</w:t>
      </w:r>
      <w:r w:rsidRPr="002D53A8">
        <w:t xml:space="preserve"> is supported. Details FFS.</w:t>
      </w:r>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p>
    <w:p w14:paraId="24BBC0D4" w14:textId="77777777" w:rsidR="008D26ED" w:rsidRPr="008D26ED" w:rsidRDefault="008D26ED" w:rsidP="002D64BF">
      <w:pPr>
        <w:pStyle w:val="B-Body"/>
        <w:spacing w:line="276" w:lineRule="auto"/>
        <w:ind w:left="0"/>
        <w:rPr>
          <w:sz w:val="20"/>
          <w:szCs w:val="18"/>
        </w:rPr>
      </w:pPr>
    </w:p>
    <w:p w14:paraId="53524841" w14:textId="661B19EA" w:rsidR="00F9749E" w:rsidRPr="004721D9" w:rsidRDefault="0076261B" w:rsidP="002D64BF">
      <w:pPr>
        <w:pStyle w:val="Heading1"/>
        <w:spacing w:line="276" w:lineRule="auto"/>
      </w:pPr>
      <w:r>
        <w:t>Summary</w:t>
      </w:r>
    </w:p>
    <w:p w14:paraId="30CFE7AF" w14:textId="6AB8A66F" w:rsidR="00FF2888" w:rsidRPr="008A795B" w:rsidRDefault="00E8280A" w:rsidP="002D64BF">
      <w:pPr>
        <w:spacing w:line="276" w:lineRule="auto"/>
        <w:jc w:val="both"/>
      </w:pPr>
      <w:r w:rsidRPr="008A795B">
        <w:t xml:space="preserve">In this </w:t>
      </w:r>
      <w:r w:rsidR="00F16116" w:rsidRPr="008A795B">
        <w:t>contribution,</w:t>
      </w:r>
      <w:r w:rsidR="000A49C8" w:rsidRPr="008A795B">
        <w:t xml:space="preserve"> we </w:t>
      </w:r>
      <w:r w:rsidR="00864C3D">
        <w:t>discussed on PC-5 based</w:t>
      </w:r>
      <w:r w:rsidR="00432A6F">
        <w:t xml:space="preserve"> transmission of</w:t>
      </w:r>
      <w:r w:rsidR="00864C3D">
        <w:t xml:space="preserve"> BRID and DAA and </w:t>
      </w:r>
      <w:r w:rsidR="000A49C8" w:rsidRPr="008A795B">
        <w:t xml:space="preserve">made the following </w:t>
      </w:r>
      <w:r w:rsidRPr="008A795B">
        <w:t>observa</w:t>
      </w:r>
      <w:r w:rsidR="0017207A" w:rsidRPr="008A795B">
        <w:t>tions:</w:t>
      </w:r>
    </w:p>
    <w:p w14:paraId="4457826D" w14:textId="77777777" w:rsidR="003F443D" w:rsidRDefault="00347737">
      <w:pPr>
        <w:pStyle w:val="TOC1"/>
        <w:rPr>
          <w:rFonts w:asciiTheme="minorHAnsi" w:eastAsiaTheme="minorEastAsia" w:hAnsiTheme="minorHAnsi" w:cstheme="minorBidi"/>
          <w:noProof/>
          <w:kern w:val="2"/>
          <w:sz w:val="22"/>
          <w:szCs w:val="22"/>
          <w:lang w:val="en-US"/>
          <w14:ligatures w14:val="standardContextual"/>
        </w:rPr>
      </w:pPr>
      <w:r w:rsidRPr="00113C98">
        <w:rPr>
          <w:b/>
        </w:rPr>
        <w:fldChar w:fldCharType="begin"/>
      </w:r>
      <w:r w:rsidRPr="00113C98">
        <w:rPr>
          <w:b/>
        </w:rPr>
        <w:instrText xml:space="preserve"> TOC \t "Observation" \z \n \* MERGEFORMAT </w:instrText>
      </w:r>
      <w:r w:rsidRPr="00113C98">
        <w:rPr>
          <w:b/>
        </w:rPr>
        <w:fldChar w:fldCharType="separate"/>
      </w:r>
      <w:r w:rsidR="003F443D">
        <w:rPr>
          <w:noProof/>
        </w:rPr>
        <w:t>Observation 1.</w:t>
      </w:r>
      <w:r w:rsidR="003F443D">
        <w:rPr>
          <w:rFonts w:asciiTheme="minorHAnsi" w:eastAsiaTheme="minorEastAsia" w:hAnsiTheme="minorHAnsi" w:cstheme="minorBidi"/>
          <w:noProof/>
          <w:kern w:val="2"/>
          <w:sz w:val="22"/>
          <w:szCs w:val="22"/>
          <w:lang w:val="en-US"/>
          <w14:ligatures w14:val="standardContextual"/>
        </w:rPr>
        <w:tab/>
      </w:r>
      <w:r w:rsidR="003F443D">
        <w:rPr>
          <w:noProof/>
        </w:rPr>
        <w:t>Due to different potential QoS characteristics, transmit power etc., separate SL resource pool for BRID and DAA broadcast is beneficial.</w:t>
      </w:r>
    </w:p>
    <w:p w14:paraId="6C336F34" w14:textId="77777777" w:rsidR="003F443D" w:rsidRDefault="003F443D">
      <w:pPr>
        <w:pStyle w:val="TOC1"/>
        <w:rPr>
          <w:rFonts w:asciiTheme="minorHAnsi" w:eastAsiaTheme="minorEastAsia" w:hAnsiTheme="minorHAnsi" w:cstheme="minorBidi"/>
          <w:noProof/>
          <w:kern w:val="2"/>
          <w:sz w:val="22"/>
          <w:szCs w:val="22"/>
          <w:lang w:val="en-US"/>
          <w14:ligatures w14:val="standardContextual"/>
        </w:rPr>
      </w:pPr>
      <w:r>
        <w:rPr>
          <w:noProof/>
        </w:rPr>
        <w:t>Observation 2.</w:t>
      </w:r>
      <w:r>
        <w:rPr>
          <w:rFonts w:asciiTheme="minorHAnsi" w:eastAsiaTheme="minorEastAsia" w:hAnsiTheme="minorHAnsi" w:cstheme="minorBidi"/>
          <w:noProof/>
          <w:kern w:val="2"/>
          <w:sz w:val="22"/>
          <w:szCs w:val="22"/>
          <w:lang w:val="en-US"/>
          <w14:ligatures w14:val="standardContextual"/>
        </w:rPr>
        <w:tab/>
      </w:r>
      <w:r>
        <w:rPr>
          <w:noProof/>
        </w:rPr>
        <w:t>V2X supports speed dependent SL transmission configuration.</w:t>
      </w:r>
    </w:p>
    <w:p w14:paraId="0C3E1568" w14:textId="77777777" w:rsidR="003F443D" w:rsidRDefault="003F443D">
      <w:pPr>
        <w:pStyle w:val="TOC1"/>
        <w:rPr>
          <w:rFonts w:asciiTheme="minorHAnsi" w:eastAsiaTheme="minorEastAsia" w:hAnsiTheme="minorHAnsi" w:cstheme="minorBidi"/>
          <w:noProof/>
          <w:kern w:val="2"/>
          <w:sz w:val="22"/>
          <w:szCs w:val="22"/>
          <w:lang w:val="en-US"/>
          <w14:ligatures w14:val="standardContextual"/>
        </w:rPr>
      </w:pPr>
      <w:r>
        <w:rPr>
          <w:noProof/>
        </w:rPr>
        <w:t>Observation 3.</w:t>
      </w:r>
      <w:r>
        <w:rPr>
          <w:rFonts w:asciiTheme="minorHAnsi" w:eastAsiaTheme="minorEastAsia" w:hAnsiTheme="minorHAnsi" w:cstheme="minorBidi"/>
          <w:noProof/>
          <w:kern w:val="2"/>
          <w:sz w:val="22"/>
          <w:szCs w:val="22"/>
          <w:lang w:val="en-US"/>
          <w14:ligatures w14:val="standardContextual"/>
        </w:rPr>
        <w:tab/>
      </w:r>
      <w:r>
        <w:rPr>
          <w:noProof/>
        </w:rPr>
        <w:t>UAVs flying in the air and on the ground may need different restriction for SL transmission configuration.</w:t>
      </w:r>
    </w:p>
    <w:p w14:paraId="42C996B7" w14:textId="44C7DF78" w:rsidR="00347737" w:rsidRPr="00456300" w:rsidRDefault="00347737" w:rsidP="002D64BF">
      <w:pPr>
        <w:spacing w:line="276" w:lineRule="auto"/>
        <w:jc w:val="both"/>
      </w:pPr>
      <w:r w:rsidRPr="00113C98">
        <w:rPr>
          <w:b/>
        </w:rPr>
        <w:fldChar w:fldCharType="end"/>
      </w:r>
    </w:p>
    <w:p w14:paraId="1879CBF4" w14:textId="5530EE25" w:rsidR="00A52A8A" w:rsidRDefault="00A52A8A" w:rsidP="002D64BF">
      <w:pPr>
        <w:spacing w:line="276" w:lineRule="auto"/>
        <w:jc w:val="both"/>
      </w:pPr>
      <w:r>
        <w:t xml:space="preserve">Based on the </w:t>
      </w:r>
      <w:r w:rsidR="00DA1A0B">
        <w:t xml:space="preserve">discussion and </w:t>
      </w:r>
      <w:r>
        <w:t>observations, w</w:t>
      </w:r>
      <w:r w:rsidRPr="00FB4733">
        <w:t>e propose:</w:t>
      </w:r>
    </w:p>
    <w:p w14:paraId="27BDFE36" w14:textId="77777777" w:rsidR="003F443D" w:rsidRDefault="00347737">
      <w:pPr>
        <w:pStyle w:val="TOC1"/>
        <w:rPr>
          <w:rFonts w:asciiTheme="minorHAnsi" w:eastAsiaTheme="minorEastAsia" w:hAnsiTheme="minorHAnsi" w:cstheme="minorBidi"/>
          <w:noProof/>
          <w:kern w:val="2"/>
          <w:sz w:val="22"/>
          <w:szCs w:val="22"/>
          <w:lang w:val="en-US"/>
          <w14:ligatures w14:val="standardContextual"/>
        </w:rPr>
      </w:pPr>
      <w:r w:rsidRPr="00113C98">
        <w:rPr>
          <w:b/>
        </w:rPr>
        <w:fldChar w:fldCharType="begin"/>
      </w:r>
      <w:r w:rsidRPr="00113C98">
        <w:rPr>
          <w:b/>
        </w:rPr>
        <w:instrText xml:space="preserve"> TOC \t "Proposal" \z \n \* MERGEFORMAT </w:instrText>
      </w:r>
      <w:r w:rsidRPr="00113C98">
        <w:rPr>
          <w:b/>
        </w:rPr>
        <w:fldChar w:fldCharType="separate"/>
      </w:r>
      <w:r w:rsidR="003F443D">
        <w:rPr>
          <w:noProof/>
        </w:rPr>
        <w:t>Proposal 1.</w:t>
      </w:r>
      <w:r w:rsidR="003F443D">
        <w:rPr>
          <w:rFonts w:asciiTheme="minorHAnsi" w:eastAsiaTheme="minorEastAsia" w:hAnsiTheme="minorHAnsi" w:cstheme="minorBidi"/>
          <w:noProof/>
          <w:kern w:val="2"/>
          <w:sz w:val="22"/>
          <w:szCs w:val="22"/>
          <w:lang w:val="en-US"/>
          <w14:ligatures w14:val="standardContextual"/>
        </w:rPr>
        <w:tab/>
      </w:r>
      <w:r w:rsidR="003F443D">
        <w:rPr>
          <w:noProof/>
        </w:rPr>
        <w:t>It is optional for UAV to support PC5-based BRID and/or DAA.</w:t>
      </w:r>
    </w:p>
    <w:p w14:paraId="3ECE23D3" w14:textId="77777777" w:rsidR="003F443D" w:rsidRDefault="003F443D">
      <w:pPr>
        <w:pStyle w:val="TOC1"/>
        <w:rPr>
          <w:rFonts w:asciiTheme="minorHAnsi" w:eastAsiaTheme="minorEastAsia" w:hAnsiTheme="minorHAnsi" w:cstheme="minorBidi"/>
          <w:noProof/>
          <w:kern w:val="2"/>
          <w:sz w:val="22"/>
          <w:szCs w:val="22"/>
          <w:lang w:val="en-US"/>
          <w14:ligatures w14:val="standardContextual"/>
        </w:rPr>
      </w:pPr>
      <w:r>
        <w:rPr>
          <w:noProof/>
        </w:rPr>
        <w:t>Proposal 2.</w:t>
      </w:r>
      <w:r>
        <w:rPr>
          <w:rFonts w:asciiTheme="minorHAnsi" w:eastAsiaTheme="minorEastAsia" w:hAnsiTheme="minorHAnsi" w:cstheme="minorBidi"/>
          <w:noProof/>
          <w:kern w:val="2"/>
          <w:sz w:val="22"/>
          <w:szCs w:val="22"/>
          <w:lang w:val="en-US"/>
          <w14:ligatures w14:val="standardContextual"/>
        </w:rPr>
        <w:tab/>
      </w:r>
      <w:r>
        <w:rPr>
          <w:noProof/>
        </w:rPr>
        <w:t>Discuss potential A2X use cases (e.g. receive-only, transmit-only) and decide how to define and specify A2X capability signalling for UAVs.</w:t>
      </w:r>
    </w:p>
    <w:p w14:paraId="05413710" w14:textId="77777777" w:rsidR="003F443D" w:rsidRDefault="003F443D">
      <w:pPr>
        <w:pStyle w:val="TOC1"/>
        <w:rPr>
          <w:rFonts w:asciiTheme="minorHAnsi" w:eastAsiaTheme="minorEastAsia" w:hAnsiTheme="minorHAnsi" w:cstheme="minorBidi"/>
          <w:noProof/>
          <w:kern w:val="2"/>
          <w:sz w:val="22"/>
          <w:szCs w:val="22"/>
          <w:lang w:val="en-US"/>
          <w14:ligatures w14:val="standardContextual"/>
        </w:rPr>
      </w:pPr>
      <w:r>
        <w:rPr>
          <w:noProof/>
        </w:rPr>
        <w:t>Proposal 3.</w:t>
      </w:r>
      <w:r>
        <w:rPr>
          <w:rFonts w:asciiTheme="minorHAnsi" w:eastAsiaTheme="minorEastAsia" w:hAnsiTheme="minorHAnsi" w:cstheme="minorBidi"/>
          <w:noProof/>
          <w:kern w:val="2"/>
          <w:sz w:val="22"/>
          <w:szCs w:val="22"/>
          <w:lang w:val="en-US"/>
          <w14:ligatures w14:val="standardContextual"/>
        </w:rPr>
        <w:tab/>
      </w:r>
      <w:r>
        <w:rPr>
          <w:noProof/>
        </w:rPr>
        <w:t>Separate SL resource pool for BRID and DAA broadcast is supported.</w:t>
      </w:r>
    </w:p>
    <w:p w14:paraId="31EA1962" w14:textId="77777777" w:rsidR="003F443D" w:rsidRDefault="003F443D">
      <w:pPr>
        <w:pStyle w:val="TOC1"/>
        <w:rPr>
          <w:rFonts w:asciiTheme="minorHAnsi" w:eastAsiaTheme="minorEastAsia" w:hAnsiTheme="minorHAnsi" w:cstheme="minorBidi"/>
          <w:noProof/>
          <w:kern w:val="2"/>
          <w:sz w:val="22"/>
          <w:szCs w:val="22"/>
          <w:lang w:val="en-US"/>
          <w14:ligatures w14:val="standardContextual"/>
        </w:rPr>
      </w:pPr>
      <w:r>
        <w:rPr>
          <w:noProof/>
        </w:rPr>
        <w:t>Proposal 4.</w:t>
      </w:r>
      <w:r>
        <w:rPr>
          <w:rFonts w:asciiTheme="minorHAnsi" w:eastAsiaTheme="minorEastAsia" w:hAnsiTheme="minorHAnsi" w:cstheme="minorBidi"/>
          <w:noProof/>
          <w:kern w:val="2"/>
          <w:sz w:val="22"/>
          <w:szCs w:val="22"/>
          <w:lang w:val="en-US"/>
          <w14:ligatures w14:val="standardContextual"/>
        </w:rPr>
        <w:tab/>
      </w:r>
      <w:r>
        <w:rPr>
          <w:noProof/>
        </w:rPr>
        <w:t>Height-dependent SL transmission configuration for A2X is supported. Details FFS.</w:t>
      </w:r>
    </w:p>
    <w:p w14:paraId="1A28FA8E" w14:textId="7CDCA3C2" w:rsidR="00347737" w:rsidRDefault="00347737" w:rsidP="002D64BF">
      <w:pPr>
        <w:spacing w:line="276" w:lineRule="auto"/>
        <w:jc w:val="both"/>
        <w:rPr>
          <w:b/>
        </w:rPr>
      </w:pPr>
      <w:r w:rsidRPr="00113C98">
        <w:rPr>
          <w:b/>
        </w:rPr>
        <w:fldChar w:fldCharType="end"/>
      </w:r>
    </w:p>
    <w:p w14:paraId="3DFADE07" w14:textId="77777777" w:rsidR="00D3271F" w:rsidRPr="00456300" w:rsidRDefault="00D3271F" w:rsidP="002D64BF">
      <w:pPr>
        <w:spacing w:line="276" w:lineRule="auto"/>
        <w:jc w:val="both"/>
      </w:pPr>
    </w:p>
    <w:p w14:paraId="32F7E829" w14:textId="0DD5E914" w:rsidR="00CB1C5B" w:rsidRPr="004721D9" w:rsidRDefault="00CB1C5B" w:rsidP="002D64BF">
      <w:pPr>
        <w:pStyle w:val="Heading1"/>
        <w:spacing w:line="276" w:lineRule="auto"/>
      </w:pPr>
      <w:r w:rsidRPr="004721D9">
        <w:t>References</w:t>
      </w:r>
    </w:p>
    <w:p w14:paraId="29BC74CA" w14:textId="7E30B106" w:rsidR="00821F15" w:rsidRDefault="00821F15" w:rsidP="002D64BF">
      <w:pPr>
        <w:spacing w:after="0" w:line="276" w:lineRule="auto"/>
        <w:rPr>
          <w:bCs/>
          <w:shd w:val="clear" w:color="auto" w:fill="FFFFFF"/>
        </w:rPr>
      </w:pPr>
      <w:r>
        <w:rPr>
          <w:bCs/>
          <w:shd w:val="clear" w:color="auto" w:fill="FFFFFF"/>
        </w:rPr>
        <w:t xml:space="preserve">[1] </w:t>
      </w:r>
      <w:r w:rsidRPr="00175052">
        <w:rPr>
          <w:bCs/>
          <w:shd w:val="clear" w:color="auto" w:fill="FFFFFF"/>
        </w:rPr>
        <w:t>RP-2</w:t>
      </w:r>
      <w:r>
        <w:rPr>
          <w:bCs/>
          <w:shd w:val="clear" w:color="auto" w:fill="FFFFFF"/>
        </w:rPr>
        <w:t>30782, Revised</w:t>
      </w:r>
      <w:r w:rsidRPr="00175052">
        <w:rPr>
          <w:bCs/>
          <w:shd w:val="clear" w:color="auto" w:fill="FFFFFF"/>
        </w:rPr>
        <w:t xml:space="preserve"> WID</w:t>
      </w:r>
      <w:r>
        <w:rPr>
          <w:bCs/>
          <w:shd w:val="clear" w:color="auto" w:fill="FFFFFF"/>
        </w:rPr>
        <w:t>:</w:t>
      </w:r>
      <w:r w:rsidRPr="00175052">
        <w:rPr>
          <w:bCs/>
          <w:shd w:val="clear" w:color="auto" w:fill="FFFFFF"/>
        </w:rPr>
        <w:t xml:space="preserve"> NR support for UAV (Uncrewed Aerial Vehicles)</w:t>
      </w:r>
      <w:r>
        <w:rPr>
          <w:bCs/>
          <w:shd w:val="clear" w:color="auto" w:fill="FFFFFF"/>
        </w:rPr>
        <w:t>, RAN</w:t>
      </w:r>
      <w:r w:rsidRPr="00175052">
        <w:rPr>
          <w:bCs/>
          <w:shd w:val="clear" w:color="auto" w:fill="FFFFFF"/>
        </w:rPr>
        <w:t>#9</w:t>
      </w:r>
      <w:r>
        <w:rPr>
          <w:bCs/>
          <w:shd w:val="clear" w:color="auto" w:fill="FFFFFF"/>
        </w:rPr>
        <w:t>9, March 2023</w:t>
      </w:r>
    </w:p>
    <w:p w14:paraId="16F4742D" w14:textId="5ACE99A1" w:rsidR="00821F15" w:rsidRDefault="00821F15" w:rsidP="002D64BF">
      <w:pPr>
        <w:spacing w:after="0" w:line="276" w:lineRule="auto"/>
        <w:rPr>
          <w:bCs/>
          <w:shd w:val="clear" w:color="auto" w:fill="FFFFFF"/>
        </w:rPr>
      </w:pPr>
      <w:r>
        <w:rPr>
          <w:bCs/>
          <w:shd w:val="clear" w:color="auto" w:fill="FFFFFF"/>
        </w:rPr>
        <w:t xml:space="preserve">[2] </w:t>
      </w:r>
      <w:r w:rsidRPr="00175052">
        <w:rPr>
          <w:bCs/>
          <w:shd w:val="clear" w:color="auto" w:fill="FFFFFF"/>
        </w:rPr>
        <w:t>RP-2</w:t>
      </w:r>
      <w:r>
        <w:rPr>
          <w:bCs/>
          <w:shd w:val="clear" w:color="auto" w:fill="FFFFFF"/>
        </w:rPr>
        <w:t xml:space="preserve">30783, </w:t>
      </w:r>
      <w:r w:rsidRPr="00821F15">
        <w:rPr>
          <w:bCs/>
          <w:shd w:val="clear" w:color="auto" w:fill="FFFFFF"/>
        </w:rPr>
        <w:t>New WID: Enhanced LTE Support for UAV (Uncrewed Aerial Vehicles)</w:t>
      </w:r>
      <w:r>
        <w:rPr>
          <w:bCs/>
          <w:shd w:val="clear" w:color="auto" w:fill="FFFFFF"/>
        </w:rPr>
        <w:t>, RAN</w:t>
      </w:r>
      <w:r w:rsidRPr="00175052">
        <w:rPr>
          <w:bCs/>
          <w:shd w:val="clear" w:color="auto" w:fill="FFFFFF"/>
        </w:rPr>
        <w:t>#9</w:t>
      </w:r>
      <w:r>
        <w:rPr>
          <w:bCs/>
          <w:shd w:val="clear" w:color="auto" w:fill="FFFFFF"/>
        </w:rPr>
        <w:t>9, March 2023</w:t>
      </w:r>
    </w:p>
    <w:p w14:paraId="37D081EB" w14:textId="5514D2EF" w:rsidR="006F1CD4" w:rsidRDefault="006F1CD4" w:rsidP="002D64BF">
      <w:pPr>
        <w:spacing w:after="0" w:line="276" w:lineRule="auto"/>
        <w:rPr>
          <w:bCs/>
          <w:shd w:val="clear" w:color="auto" w:fill="FFFFFF"/>
        </w:rPr>
      </w:pPr>
    </w:p>
    <w:p w14:paraId="0E5D7FC8" w14:textId="23FEEB15" w:rsidR="006F1CD4" w:rsidRDefault="006F1CD4" w:rsidP="002D64BF">
      <w:pPr>
        <w:spacing w:after="0" w:line="276" w:lineRule="auto"/>
        <w:rPr>
          <w:bCs/>
          <w:shd w:val="clear" w:color="auto" w:fill="FFFFFF"/>
        </w:rPr>
      </w:pPr>
    </w:p>
    <w:p w14:paraId="07BFAA69" w14:textId="77777777" w:rsidR="00946C68" w:rsidRPr="00594D84" w:rsidRDefault="00946C68" w:rsidP="002D64BF">
      <w:pPr>
        <w:spacing w:after="0" w:line="276" w:lineRule="auto"/>
        <w:rPr>
          <w:bCs/>
          <w:shd w:val="clear" w:color="auto" w:fill="FFFFFF"/>
        </w:rPr>
      </w:pPr>
    </w:p>
    <w:sectPr w:rsidR="00946C68" w:rsidRPr="00594D84" w:rsidSect="00DB23A5">
      <w:pgSz w:w="12240" w:h="15840"/>
      <w:pgMar w:top="1080" w:right="1440" w:bottom="63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3BD6AB" w14:textId="77777777" w:rsidR="00D747BC" w:rsidRDefault="00D747BC" w:rsidP="00860D27">
      <w:pPr>
        <w:spacing w:after="0"/>
      </w:pPr>
      <w:r>
        <w:separator/>
      </w:r>
    </w:p>
  </w:endnote>
  <w:endnote w:type="continuationSeparator" w:id="0">
    <w:p w14:paraId="76BF30B4" w14:textId="77777777" w:rsidR="00D747BC" w:rsidRDefault="00D747BC" w:rsidP="00860D27">
      <w:pPr>
        <w:spacing w:after="0"/>
      </w:pPr>
      <w:r>
        <w:continuationSeparator/>
      </w:r>
    </w:p>
  </w:endnote>
  <w:endnote w:type="continuationNotice" w:id="1">
    <w:p w14:paraId="1AC9D6EE" w14:textId="77777777" w:rsidR="00D747BC" w:rsidRDefault="00D747B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Hei">
    <w:altName w:val="黑体"/>
    <w:panose1 w:val="0201060003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3767F2" w14:textId="77777777" w:rsidR="00D747BC" w:rsidRDefault="00D747BC" w:rsidP="00860D27">
      <w:pPr>
        <w:spacing w:after="0"/>
      </w:pPr>
      <w:r>
        <w:separator/>
      </w:r>
    </w:p>
  </w:footnote>
  <w:footnote w:type="continuationSeparator" w:id="0">
    <w:p w14:paraId="1204C165" w14:textId="77777777" w:rsidR="00D747BC" w:rsidRDefault="00D747BC" w:rsidP="00860D27">
      <w:pPr>
        <w:spacing w:after="0"/>
      </w:pPr>
      <w:r>
        <w:continuationSeparator/>
      </w:r>
    </w:p>
  </w:footnote>
  <w:footnote w:type="continuationNotice" w:id="1">
    <w:p w14:paraId="3C777271" w14:textId="77777777" w:rsidR="00D747BC" w:rsidRDefault="00D747B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F26248"/>
    <w:multiLevelType w:val="hybridMultilevel"/>
    <w:tmpl w:val="D1646004"/>
    <w:lvl w:ilvl="0" w:tplc="0980F916">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25A272D8"/>
    <w:multiLevelType w:val="hybridMultilevel"/>
    <w:tmpl w:val="526A26CC"/>
    <w:lvl w:ilvl="0" w:tplc="AEF8E82E">
      <w:start w:val="1"/>
      <w:numFmt w:val="bullet"/>
      <w:lvlText w:val="•"/>
      <w:lvlJc w:val="left"/>
      <w:pPr>
        <w:tabs>
          <w:tab w:val="num" w:pos="720"/>
        </w:tabs>
        <w:ind w:left="720" w:hanging="360"/>
      </w:pPr>
      <w:rPr>
        <w:rFonts w:ascii="Arial" w:hAnsi="Arial" w:hint="default"/>
      </w:rPr>
    </w:lvl>
    <w:lvl w:ilvl="1" w:tplc="BFF81D22">
      <w:start w:val="1"/>
      <w:numFmt w:val="bullet"/>
      <w:lvlText w:val="•"/>
      <w:lvlJc w:val="left"/>
      <w:pPr>
        <w:tabs>
          <w:tab w:val="num" w:pos="1440"/>
        </w:tabs>
        <w:ind w:left="1440" w:hanging="360"/>
      </w:pPr>
      <w:rPr>
        <w:rFonts w:ascii="Arial" w:hAnsi="Arial" w:hint="default"/>
      </w:rPr>
    </w:lvl>
    <w:lvl w:ilvl="2" w:tplc="0CE2A9F4" w:tentative="1">
      <w:start w:val="1"/>
      <w:numFmt w:val="bullet"/>
      <w:lvlText w:val="•"/>
      <w:lvlJc w:val="left"/>
      <w:pPr>
        <w:tabs>
          <w:tab w:val="num" w:pos="2160"/>
        </w:tabs>
        <w:ind w:left="2160" w:hanging="360"/>
      </w:pPr>
      <w:rPr>
        <w:rFonts w:ascii="Arial" w:hAnsi="Arial" w:hint="default"/>
      </w:rPr>
    </w:lvl>
    <w:lvl w:ilvl="3" w:tplc="6D76E3C4" w:tentative="1">
      <w:start w:val="1"/>
      <w:numFmt w:val="bullet"/>
      <w:lvlText w:val="•"/>
      <w:lvlJc w:val="left"/>
      <w:pPr>
        <w:tabs>
          <w:tab w:val="num" w:pos="2880"/>
        </w:tabs>
        <w:ind w:left="2880" w:hanging="360"/>
      </w:pPr>
      <w:rPr>
        <w:rFonts w:ascii="Arial" w:hAnsi="Arial" w:hint="default"/>
      </w:rPr>
    </w:lvl>
    <w:lvl w:ilvl="4" w:tplc="88FC8ED8" w:tentative="1">
      <w:start w:val="1"/>
      <w:numFmt w:val="bullet"/>
      <w:lvlText w:val="•"/>
      <w:lvlJc w:val="left"/>
      <w:pPr>
        <w:tabs>
          <w:tab w:val="num" w:pos="3600"/>
        </w:tabs>
        <w:ind w:left="3600" w:hanging="360"/>
      </w:pPr>
      <w:rPr>
        <w:rFonts w:ascii="Arial" w:hAnsi="Arial" w:hint="default"/>
      </w:rPr>
    </w:lvl>
    <w:lvl w:ilvl="5" w:tplc="55B8E430" w:tentative="1">
      <w:start w:val="1"/>
      <w:numFmt w:val="bullet"/>
      <w:lvlText w:val="•"/>
      <w:lvlJc w:val="left"/>
      <w:pPr>
        <w:tabs>
          <w:tab w:val="num" w:pos="4320"/>
        </w:tabs>
        <w:ind w:left="4320" w:hanging="360"/>
      </w:pPr>
      <w:rPr>
        <w:rFonts w:ascii="Arial" w:hAnsi="Arial" w:hint="default"/>
      </w:rPr>
    </w:lvl>
    <w:lvl w:ilvl="6" w:tplc="9BDA756C" w:tentative="1">
      <w:start w:val="1"/>
      <w:numFmt w:val="bullet"/>
      <w:lvlText w:val="•"/>
      <w:lvlJc w:val="left"/>
      <w:pPr>
        <w:tabs>
          <w:tab w:val="num" w:pos="5040"/>
        </w:tabs>
        <w:ind w:left="5040" w:hanging="360"/>
      </w:pPr>
      <w:rPr>
        <w:rFonts w:ascii="Arial" w:hAnsi="Arial" w:hint="default"/>
      </w:rPr>
    </w:lvl>
    <w:lvl w:ilvl="7" w:tplc="4EDCDC9E" w:tentative="1">
      <w:start w:val="1"/>
      <w:numFmt w:val="bullet"/>
      <w:lvlText w:val="•"/>
      <w:lvlJc w:val="left"/>
      <w:pPr>
        <w:tabs>
          <w:tab w:val="num" w:pos="5760"/>
        </w:tabs>
        <w:ind w:left="5760" w:hanging="360"/>
      </w:pPr>
      <w:rPr>
        <w:rFonts w:ascii="Arial" w:hAnsi="Arial" w:hint="default"/>
      </w:rPr>
    </w:lvl>
    <w:lvl w:ilvl="8" w:tplc="4E5819DC"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276E5274"/>
    <w:multiLevelType w:val="multilevel"/>
    <w:tmpl w:val="0C80DA36"/>
    <w:name w:val="Table Bullets5"/>
    <w:lvl w:ilvl="0">
      <w:start w:val="1"/>
      <w:numFmt w:val="bullet"/>
      <w:lvlRestart w:val="0"/>
      <w:pStyle w:val="TU-TableBullet"/>
      <w:lvlText w:val=""/>
      <w:lvlJc w:val="left"/>
      <w:pPr>
        <w:tabs>
          <w:tab w:val="num" w:pos="216"/>
        </w:tabs>
        <w:ind w:left="216" w:hanging="216"/>
      </w:pPr>
      <w:rPr>
        <w:rFonts w:ascii="Wingdings" w:hAnsi="Wingdings" w:hint="default"/>
      </w:rPr>
    </w:lvl>
    <w:lvl w:ilvl="1">
      <w:start w:val="1"/>
      <w:numFmt w:val="bullet"/>
      <w:pStyle w:val="TU2-TableBullet2"/>
      <w:lvlText w:val=""/>
      <w:lvlJc w:val="left"/>
      <w:pPr>
        <w:tabs>
          <w:tab w:val="num" w:pos="504"/>
        </w:tabs>
        <w:ind w:left="504" w:hanging="216"/>
      </w:pPr>
      <w:rPr>
        <w:rFonts w:ascii="Wingdings" w:hAnsi="Wingdings" w:hint="default"/>
        <w:sz w:val="20"/>
      </w:rPr>
    </w:lvl>
    <w:lvl w:ilvl="2">
      <w:start w:val="1"/>
      <w:numFmt w:val="none"/>
      <w:pStyle w:val="TU3-TableBullet3"/>
      <w:lvlText w:val="–"/>
      <w:lvlJc w:val="left"/>
      <w:pPr>
        <w:tabs>
          <w:tab w:val="num" w:pos="806"/>
        </w:tabs>
        <w:ind w:left="806" w:hanging="244"/>
      </w:pPr>
      <w:rPr>
        <w:rFonts w:ascii="Arial" w:hAnsi="Arial" w:cs="Arial"/>
      </w:rPr>
    </w:lvl>
    <w:lvl w:ilvl="3">
      <w:start w:val="1"/>
      <w:numFmt w:val="bullet"/>
      <w:pStyle w:val="TU4-TableBullet4"/>
      <w:lvlText w:val=""/>
      <w:lvlJc w:val="left"/>
      <w:pPr>
        <w:tabs>
          <w:tab w:val="num" w:pos="1080"/>
        </w:tabs>
        <w:ind w:left="1080" w:hanging="216"/>
      </w:pPr>
      <w:rPr>
        <w:rFonts w:ascii="Symbol" w:hAnsi="Symbol" w:hint="default"/>
        <w:sz w:val="16"/>
      </w:rPr>
    </w:lvl>
    <w:lvl w:ilvl="4">
      <w:start w:val="1"/>
      <w:numFmt w:val="decimal"/>
      <w:lvlText w:val=""/>
      <w:lvlJc w:val="left"/>
      <w:pPr>
        <w:ind w:left="1008" w:hanging="1008"/>
      </w:pPr>
    </w:lvl>
    <w:lvl w:ilvl="5">
      <w:start w:val="1"/>
      <w:numFmt w:val="decimal"/>
      <w:lvlText w:val=""/>
      <w:lvlJc w:val="left"/>
      <w:pPr>
        <w:ind w:left="1152" w:hanging="1152"/>
      </w:pPr>
    </w:lvl>
    <w:lvl w:ilvl="6">
      <w:start w:val="1"/>
      <w:numFmt w:val="decimal"/>
      <w:lvlText w:val=""/>
      <w:lvlJc w:val="left"/>
      <w:pPr>
        <w:ind w:left="1296" w:hanging="1296"/>
      </w:pPr>
    </w:lvl>
    <w:lvl w:ilvl="7">
      <w:start w:val="1"/>
      <w:numFmt w:val="decimal"/>
      <w:lvlText w:val=""/>
      <w:lvlJc w:val="left"/>
      <w:pPr>
        <w:ind w:left="1440" w:hanging="1440"/>
      </w:pPr>
    </w:lvl>
    <w:lvl w:ilvl="8">
      <w:start w:val="1"/>
      <w:numFmt w:val="decimal"/>
      <w:lvlText w:val=""/>
      <w:lvlJc w:val="left"/>
      <w:pPr>
        <w:ind w:left="1584" w:hanging="1584"/>
      </w:pPr>
    </w:lvl>
  </w:abstractNum>
  <w:abstractNum w:abstractNumId="3" w15:restartNumberingAfterBreak="0">
    <w:nsid w:val="37003040"/>
    <w:multiLevelType w:val="hybridMultilevel"/>
    <w:tmpl w:val="BB8C7660"/>
    <w:lvl w:ilvl="0" w:tplc="0409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39750B82"/>
    <w:multiLevelType w:val="multilevel"/>
    <w:tmpl w:val="E8A46062"/>
    <w:lvl w:ilvl="0">
      <w:start w:val="1"/>
      <w:numFmt w:val="decimal"/>
      <w:pStyle w:val="Heading1"/>
      <w:lvlText w:val="%1"/>
      <w:lvlJc w:val="left"/>
      <w:pPr>
        <w:ind w:left="432" w:hanging="432"/>
      </w:pPr>
      <w:rPr>
        <w:i w:val="0"/>
        <w:iCs/>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44DD18FC"/>
    <w:multiLevelType w:val="hybridMultilevel"/>
    <w:tmpl w:val="6D90B86A"/>
    <w:lvl w:ilvl="0" w:tplc="FFFFFFFF">
      <w:start w:val="1"/>
      <w:numFmt w:val="decimal"/>
      <w:lvlText w:val="%1."/>
      <w:lvlJc w:val="left"/>
      <w:pPr>
        <w:ind w:left="1619" w:hanging="360"/>
      </w:pPr>
      <w:rPr>
        <w:rFonts w:hint="default"/>
      </w:rPr>
    </w:lvl>
    <w:lvl w:ilvl="1" w:tplc="FFFFFFFF">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6" w15:restartNumberingAfterBreak="0">
    <w:nsid w:val="4BEA223A"/>
    <w:multiLevelType w:val="hybridMultilevel"/>
    <w:tmpl w:val="8CB682D8"/>
    <w:lvl w:ilvl="0" w:tplc="40ECF15E">
      <w:start w:val="1"/>
      <w:numFmt w:val="bullet"/>
      <w:lvlText w:val="•"/>
      <w:lvlJc w:val="left"/>
      <w:pPr>
        <w:tabs>
          <w:tab w:val="num" w:pos="720"/>
        </w:tabs>
        <w:ind w:left="720" w:hanging="360"/>
      </w:pPr>
      <w:rPr>
        <w:rFonts w:ascii="Arial" w:hAnsi="Arial" w:hint="default"/>
      </w:rPr>
    </w:lvl>
    <w:lvl w:ilvl="1" w:tplc="2A30DBC4">
      <w:numFmt w:val="bullet"/>
      <w:lvlText w:val="•"/>
      <w:lvlJc w:val="left"/>
      <w:pPr>
        <w:tabs>
          <w:tab w:val="num" w:pos="1440"/>
        </w:tabs>
        <w:ind w:left="1440" w:hanging="360"/>
      </w:pPr>
      <w:rPr>
        <w:rFonts w:ascii="Arial" w:hAnsi="Arial" w:hint="default"/>
      </w:rPr>
    </w:lvl>
    <w:lvl w:ilvl="2" w:tplc="915E6B36" w:tentative="1">
      <w:start w:val="1"/>
      <w:numFmt w:val="bullet"/>
      <w:lvlText w:val="•"/>
      <w:lvlJc w:val="left"/>
      <w:pPr>
        <w:tabs>
          <w:tab w:val="num" w:pos="2160"/>
        </w:tabs>
        <w:ind w:left="2160" w:hanging="360"/>
      </w:pPr>
      <w:rPr>
        <w:rFonts w:ascii="Arial" w:hAnsi="Arial" w:hint="default"/>
      </w:rPr>
    </w:lvl>
    <w:lvl w:ilvl="3" w:tplc="55589BDC" w:tentative="1">
      <w:start w:val="1"/>
      <w:numFmt w:val="bullet"/>
      <w:lvlText w:val="•"/>
      <w:lvlJc w:val="left"/>
      <w:pPr>
        <w:tabs>
          <w:tab w:val="num" w:pos="2880"/>
        </w:tabs>
        <w:ind w:left="2880" w:hanging="360"/>
      </w:pPr>
      <w:rPr>
        <w:rFonts w:ascii="Arial" w:hAnsi="Arial" w:hint="default"/>
      </w:rPr>
    </w:lvl>
    <w:lvl w:ilvl="4" w:tplc="AF40D3DC" w:tentative="1">
      <w:start w:val="1"/>
      <w:numFmt w:val="bullet"/>
      <w:lvlText w:val="•"/>
      <w:lvlJc w:val="left"/>
      <w:pPr>
        <w:tabs>
          <w:tab w:val="num" w:pos="3600"/>
        </w:tabs>
        <w:ind w:left="3600" w:hanging="360"/>
      </w:pPr>
      <w:rPr>
        <w:rFonts w:ascii="Arial" w:hAnsi="Arial" w:hint="default"/>
      </w:rPr>
    </w:lvl>
    <w:lvl w:ilvl="5" w:tplc="4572BBE0" w:tentative="1">
      <w:start w:val="1"/>
      <w:numFmt w:val="bullet"/>
      <w:lvlText w:val="•"/>
      <w:lvlJc w:val="left"/>
      <w:pPr>
        <w:tabs>
          <w:tab w:val="num" w:pos="4320"/>
        </w:tabs>
        <w:ind w:left="4320" w:hanging="360"/>
      </w:pPr>
      <w:rPr>
        <w:rFonts w:ascii="Arial" w:hAnsi="Arial" w:hint="default"/>
      </w:rPr>
    </w:lvl>
    <w:lvl w:ilvl="6" w:tplc="04BCDE56" w:tentative="1">
      <w:start w:val="1"/>
      <w:numFmt w:val="bullet"/>
      <w:lvlText w:val="•"/>
      <w:lvlJc w:val="left"/>
      <w:pPr>
        <w:tabs>
          <w:tab w:val="num" w:pos="5040"/>
        </w:tabs>
        <w:ind w:left="5040" w:hanging="360"/>
      </w:pPr>
      <w:rPr>
        <w:rFonts w:ascii="Arial" w:hAnsi="Arial" w:hint="default"/>
      </w:rPr>
    </w:lvl>
    <w:lvl w:ilvl="7" w:tplc="33802FC6" w:tentative="1">
      <w:start w:val="1"/>
      <w:numFmt w:val="bullet"/>
      <w:lvlText w:val="•"/>
      <w:lvlJc w:val="left"/>
      <w:pPr>
        <w:tabs>
          <w:tab w:val="num" w:pos="5760"/>
        </w:tabs>
        <w:ind w:left="5760" w:hanging="360"/>
      </w:pPr>
      <w:rPr>
        <w:rFonts w:ascii="Arial" w:hAnsi="Arial" w:hint="default"/>
      </w:rPr>
    </w:lvl>
    <w:lvl w:ilvl="8" w:tplc="0412A88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5FB740E5"/>
    <w:multiLevelType w:val="hybridMultilevel"/>
    <w:tmpl w:val="AEE8AB1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6B6603A9"/>
    <w:multiLevelType w:val="hybridMultilevel"/>
    <w:tmpl w:val="3F7E11FA"/>
    <w:lvl w:ilvl="0" w:tplc="0BDAF148">
      <w:start w:val="1"/>
      <w:numFmt w:val="decimal"/>
      <w:pStyle w:val="Proposal"/>
      <w:lvlText w:val="Proposal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6735CB8"/>
    <w:multiLevelType w:val="hybridMultilevel"/>
    <w:tmpl w:val="4EA0A35C"/>
    <w:lvl w:ilvl="0" w:tplc="A13AC00E">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A6B2861"/>
    <w:multiLevelType w:val="multilevel"/>
    <w:tmpl w:val="B9CA1D7C"/>
    <w:name w:val="Advisory4"/>
    <w:lvl w:ilvl="0">
      <w:start w:val="1"/>
      <w:numFmt w:val="none"/>
      <w:lvlRestart w:val="0"/>
      <w:pStyle w:val="-Note"/>
      <w:lvlText w:val="NOTE:"/>
      <w:lvlJc w:val="left"/>
      <w:pPr>
        <w:tabs>
          <w:tab w:val="num" w:pos="720"/>
        </w:tabs>
        <w:ind w:left="720" w:hanging="576"/>
      </w:pPr>
      <w:rPr>
        <w:rFonts w:ascii="Times New Roman" w:hAnsi="Times New Roman" w:cs="Times New Roman"/>
        <w:b/>
        <w:i w:val="0"/>
        <w:sz w:val="14"/>
      </w:rPr>
    </w:lvl>
    <w:lvl w:ilvl="1">
      <w:start w:val="1"/>
      <w:numFmt w:val="none"/>
      <w:lvlRestart w:val="0"/>
      <w:pStyle w:val="C-Caution"/>
      <w:lvlText w:val="CAUTION:"/>
      <w:lvlJc w:val="left"/>
      <w:pPr>
        <w:tabs>
          <w:tab w:val="num" w:pos="720"/>
        </w:tabs>
        <w:ind w:left="720" w:hanging="806"/>
      </w:pPr>
      <w:rPr>
        <w:rFonts w:ascii="Times New Roman" w:hAnsi="Times New Roman" w:cs="Times New Roman"/>
        <w:b/>
        <w:i w:val="0"/>
        <w:color w:val="000000"/>
        <w:sz w:val="14"/>
      </w:rPr>
    </w:lvl>
    <w:lvl w:ilvl="2">
      <w:start w:val="1"/>
      <w:numFmt w:val="none"/>
      <w:lvlRestart w:val="0"/>
      <w:pStyle w:val="W-Warning"/>
      <w:lvlText w:val="WARNING:"/>
      <w:lvlJc w:val="left"/>
      <w:pPr>
        <w:tabs>
          <w:tab w:val="num" w:pos="720"/>
        </w:tabs>
        <w:ind w:left="720" w:hanging="850"/>
      </w:pPr>
      <w:rPr>
        <w:rFonts w:ascii="Times New Roman" w:hAnsi="Times New Roman" w:cs="Times New Roman"/>
        <w:b/>
        <w:i w:val="0"/>
        <w:color w:val="800000"/>
        <w:sz w:val="14"/>
      </w:rPr>
    </w:lvl>
    <w:lvl w:ilvl="3">
      <w:start w:val="1"/>
      <w:numFmt w:val="none"/>
      <w:lvlRestart w:val="0"/>
      <w:pStyle w:val="2"/>
      <w:lvlText w:val="NOTE:"/>
      <w:lvlJc w:val="left"/>
      <w:pPr>
        <w:tabs>
          <w:tab w:val="num" w:pos="1296"/>
        </w:tabs>
        <w:ind w:left="1296" w:hanging="576"/>
      </w:pPr>
      <w:rPr>
        <w:rFonts w:ascii="Times New Roman" w:hAnsi="Times New Roman" w:cs="Times New Roman"/>
        <w:b/>
        <w:i w:val="0"/>
        <w:sz w:val="14"/>
      </w:rPr>
    </w:lvl>
    <w:lvl w:ilvl="4">
      <w:start w:val="1"/>
      <w:numFmt w:val="none"/>
      <w:lvlRestart w:val="0"/>
      <w:pStyle w:val="C2"/>
      <w:lvlText w:val="CAUTION:"/>
      <w:lvlJc w:val="left"/>
      <w:pPr>
        <w:tabs>
          <w:tab w:val="num" w:pos="1570"/>
        </w:tabs>
        <w:ind w:left="1570" w:hanging="850"/>
      </w:pPr>
      <w:rPr>
        <w:rFonts w:ascii="Times New Roman" w:hAnsi="Times New Roman" w:cs="Times New Roman"/>
        <w:b/>
        <w:i w:val="0"/>
        <w:sz w:val="14"/>
      </w:rPr>
    </w:lvl>
    <w:lvl w:ilvl="5">
      <w:start w:val="1"/>
      <w:numFmt w:val="none"/>
      <w:lvlRestart w:val="0"/>
      <w:pStyle w:val="W2"/>
      <w:lvlText w:val="WARNING:"/>
      <w:lvlJc w:val="left"/>
      <w:pPr>
        <w:tabs>
          <w:tab w:val="num" w:pos="1570"/>
        </w:tabs>
        <w:ind w:left="1570" w:hanging="850"/>
      </w:pPr>
      <w:rPr>
        <w:rFonts w:ascii="Times New Roman" w:hAnsi="Times New Roman" w:cs="Times New Roman"/>
        <w:b/>
        <w:i w:val="0"/>
        <w:color w:val="800000"/>
        <w:sz w:val="14"/>
      </w:rPr>
    </w:lvl>
    <w:lvl w:ilvl="6">
      <w:start w:val="1"/>
      <w:numFmt w:val="none"/>
      <w:lvlRestart w:val="0"/>
      <w:pStyle w:val="3"/>
      <w:lvlText w:val="NOTE:"/>
      <w:lvlJc w:val="left"/>
      <w:pPr>
        <w:tabs>
          <w:tab w:val="num" w:pos="1786"/>
        </w:tabs>
        <w:ind w:left="1786" w:hanging="576"/>
      </w:pPr>
      <w:rPr>
        <w:rFonts w:ascii="Times New Roman" w:hAnsi="Times New Roman" w:cs="Times New Roman"/>
        <w:b/>
        <w:i w:val="0"/>
        <w:sz w:val="14"/>
      </w:rPr>
    </w:lvl>
    <w:lvl w:ilvl="7">
      <w:start w:val="1"/>
      <w:numFmt w:val="none"/>
      <w:lvlRestart w:val="0"/>
      <w:pStyle w:val="C3"/>
      <w:lvlText w:val="CAUTION:"/>
      <w:lvlJc w:val="left"/>
      <w:pPr>
        <w:tabs>
          <w:tab w:val="num" w:pos="2059"/>
        </w:tabs>
        <w:ind w:left="2059" w:hanging="849"/>
      </w:pPr>
      <w:rPr>
        <w:rFonts w:ascii="Times New Roman" w:hAnsi="Times New Roman" w:cs="Times New Roman"/>
        <w:b/>
        <w:i w:val="0"/>
        <w:sz w:val="14"/>
      </w:rPr>
    </w:lvl>
    <w:lvl w:ilvl="8">
      <w:start w:val="1"/>
      <w:numFmt w:val="none"/>
      <w:lvlRestart w:val="0"/>
      <w:pStyle w:val="W3"/>
      <w:lvlText w:val="WARNING:"/>
      <w:lvlJc w:val="left"/>
      <w:pPr>
        <w:tabs>
          <w:tab w:val="num" w:pos="1786"/>
        </w:tabs>
        <w:ind w:left="1786" w:hanging="620"/>
      </w:pPr>
      <w:rPr>
        <w:rFonts w:ascii="Times New Roman" w:hAnsi="Times New Roman" w:cs="Times New Roman"/>
        <w:b/>
        <w:i w:val="0"/>
        <w:color w:val="800000"/>
        <w:sz w:val="14"/>
      </w:rPr>
    </w:lvl>
  </w:abstractNum>
  <w:num w:numId="1" w16cid:durableId="892347083">
    <w:abstractNumId w:val="10"/>
  </w:num>
  <w:num w:numId="2" w16cid:durableId="1562669846">
    <w:abstractNumId w:val="2"/>
  </w:num>
  <w:num w:numId="3" w16cid:durableId="429400238">
    <w:abstractNumId w:val="0"/>
  </w:num>
  <w:num w:numId="4" w16cid:durableId="1006593586">
    <w:abstractNumId w:val="8"/>
  </w:num>
  <w:num w:numId="5" w16cid:durableId="1965312186">
    <w:abstractNumId w:val="4"/>
  </w:num>
  <w:num w:numId="6" w16cid:durableId="63182604">
    <w:abstractNumId w:val="9"/>
  </w:num>
  <w:num w:numId="7" w16cid:durableId="2122409449">
    <w:abstractNumId w:val="7"/>
  </w:num>
  <w:num w:numId="8" w16cid:durableId="1235894744">
    <w:abstractNumId w:val="4"/>
  </w:num>
  <w:num w:numId="9" w16cid:durableId="1508908687">
    <w:abstractNumId w:val="4"/>
  </w:num>
  <w:num w:numId="10" w16cid:durableId="1553928743">
    <w:abstractNumId w:val="0"/>
  </w:num>
  <w:num w:numId="11" w16cid:durableId="703016353">
    <w:abstractNumId w:val="8"/>
  </w:num>
  <w:num w:numId="12" w16cid:durableId="702242851">
    <w:abstractNumId w:val="4"/>
  </w:num>
  <w:num w:numId="13" w16cid:durableId="1743065282">
    <w:abstractNumId w:val="4"/>
  </w:num>
  <w:num w:numId="14" w16cid:durableId="138697523">
    <w:abstractNumId w:val="0"/>
  </w:num>
  <w:num w:numId="15" w16cid:durableId="139153477">
    <w:abstractNumId w:val="8"/>
  </w:num>
  <w:num w:numId="16" w16cid:durableId="208303969">
    <w:abstractNumId w:val="5"/>
  </w:num>
  <w:num w:numId="17" w16cid:durableId="284427501">
    <w:abstractNumId w:val="4"/>
  </w:num>
  <w:num w:numId="18" w16cid:durableId="1808010527">
    <w:abstractNumId w:val="4"/>
  </w:num>
  <w:num w:numId="19" w16cid:durableId="1496724387">
    <w:abstractNumId w:val="6"/>
  </w:num>
  <w:num w:numId="20" w16cid:durableId="1767190480">
    <w:abstractNumId w:val="4"/>
  </w:num>
  <w:num w:numId="21" w16cid:durableId="1682665395">
    <w:abstractNumId w:val="1"/>
  </w:num>
  <w:num w:numId="22" w16cid:durableId="59907826">
    <w:abstractNumId w:val="8"/>
  </w:num>
  <w:num w:numId="23" w16cid:durableId="1125122950">
    <w:abstractNumId w:val="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oofState w:spelling="clean" w:grammar="clean"/>
  <w:defaultTabStop w:val="720"/>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1C5B"/>
    <w:rsid w:val="00000651"/>
    <w:rsid w:val="000006C8"/>
    <w:rsid w:val="00000A68"/>
    <w:rsid w:val="000041A0"/>
    <w:rsid w:val="00004486"/>
    <w:rsid w:val="00004611"/>
    <w:rsid w:val="00006BD3"/>
    <w:rsid w:val="00006D93"/>
    <w:rsid w:val="0001102B"/>
    <w:rsid w:val="00013986"/>
    <w:rsid w:val="00013FDE"/>
    <w:rsid w:val="00015268"/>
    <w:rsid w:val="00015C04"/>
    <w:rsid w:val="00017CEE"/>
    <w:rsid w:val="00021364"/>
    <w:rsid w:val="0002364F"/>
    <w:rsid w:val="000244C7"/>
    <w:rsid w:val="00024C64"/>
    <w:rsid w:val="00024D2F"/>
    <w:rsid w:val="00025F00"/>
    <w:rsid w:val="00030B16"/>
    <w:rsid w:val="00030BC2"/>
    <w:rsid w:val="00031084"/>
    <w:rsid w:val="000322FA"/>
    <w:rsid w:val="00034A1E"/>
    <w:rsid w:val="00034BB7"/>
    <w:rsid w:val="00035170"/>
    <w:rsid w:val="00035257"/>
    <w:rsid w:val="00036273"/>
    <w:rsid w:val="000403B6"/>
    <w:rsid w:val="00040DEA"/>
    <w:rsid w:val="00043C85"/>
    <w:rsid w:val="000454B7"/>
    <w:rsid w:val="00045725"/>
    <w:rsid w:val="000468F3"/>
    <w:rsid w:val="00046B05"/>
    <w:rsid w:val="00046EFD"/>
    <w:rsid w:val="00047689"/>
    <w:rsid w:val="0005028D"/>
    <w:rsid w:val="000522C1"/>
    <w:rsid w:val="00054B46"/>
    <w:rsid w:val="00054ED4"/>
    <w:rsid w:val="0005702C"/>
    <w:rsid w:val="00057689"/>
    <w:rsid w:val="0006011E"/>
    <w:rsid w:val="000604D8"/>
    <w:rsid w:val="00061A7A"/>
    <w:rsid w:val="00061D3C"/>
    <w:rsid w:val="000627E6"/>
    <w:rsid w:val="000628D4"/>
    <w:rsid w:val="0006339B"/>
    <w:rsid w:val="00063525"/>
    <w:rsid w:val="00063615"/>
    <w:rsid w:val="00063C71"/>
    <w:rsid w:val="0006562E"/>
    <w:rsid w:val="0006608C"/>
    <w:rsid w:val="00066D09"/>
    <w:rsid w:val="000670F8"/>
    <w:rsid w:val="000674C0"/>
    <w:rsid w:val="000706C6"/>
    <w:rsid w:val="00071549"/>
    <w:rsid w:val="0007187C"/>
    <w:rsid w:val="00071C16"/>
    <w:rsid w:val="00071EE1"/>
    <w:rsid w:val="000728E7"/>
    <w:rsid w:val="00072EA0"/>
    <w:rsid w:val="00073D33"/>
    <w:rsid w:val="00076874"/>
    <w:rsid w:val="00080100"/>
    <w:rsid w:val="0008017F"/>
    <w:rsid w:val="000810A5"/>
    <w:rsid w:val="00081B65"/>
    <w:rsid w:val="00081F4C"/>
    <w:rsid w:val="000846BD"/>
    <w:rsid w:val="0008679C"/>
    <w:rsid w:val="00086962"/>
    <w:rsid w:val="00087DE3"/>
    <w:rsid w:val="00091749"/>
    <w:rsid w:val="00095DE2"/>
    <w:rsid w:val="00096451"/>
    <w:rsid w:val="00097866"/>
    <w:rsid w:val="00097C42"/>
    <w:rsid w:val="000A07B1"/>
    <w:rsid w:val="000A24C0"/>
    <w:rsid w:val="000A3659"/>
    <w:rsid w:val="000A49C8"/>
    <w:rsid w:val="000A65A7"/>
    <w:rsid w:val="000B2692"/>
    <w:rsid w:val="000B2BD1"/>
    <w:rsid w:val="000B2F90"/>
    <w:rsid w:val="000B4BF3"/>
    <w:rsid w:val="000B579E"/>
    <w:rsid w:val="000B7FFC"/>
    <w:rsid w:val="000C0EF7"/>
    <w:rsid w:val="000C19EA"/>
    <w:rsid w:val="000C20AC"/>
    <w:rsid w:val="000C2B79"/>
    <w:rsid w:val="000C3860"/>
    <w:rsid w:val="000C39A3"/>
    <w:rsid w:val="000C5181"/>
    <w:rsid w:val="000C664C"/>
    <w:rsid w:val="000C7BCA"/>
    <w:rsid w:val="000C7BF0"/>
    <w:rsid w:val="000D0C88"/>
    <w:rsid w:val="000D1140"/>
    <w:rsid w:val="000D1434"/>
    <w:rsid w:val="000D1833"/>
    <w:rsid w:val="000D2968"/>
    <w:rsid w:val="000D568C"/>
    <w:rsid w:val="000D56C6"/>
    <w:rsid w:val="000E14DC"/>
    <w:rsid w:val="000E1573"/>
    <w:rsid w:val="000E164A"/>
    <w:rsid w:val="000E1C37"/>
    <w:rsid w:val="000E257C"/>
    <w:rsid w:val="000E26A2"/>
    <w:rsid w:val="000E67F5"/>
    <w:rsid w:val="000E7128"/>
    <w:rsid w:val="000E76AE"/>
    <w:rsid w:val="000F048F"/>
    <w:rsid w:val="000F08B7"/>
    <w:rsid w:val="000F095F"/>
    <w:rsid w:val="000F0D1B"/>
    <w:rsid w:val="000F2542"/>
    <w:rsid w:val="000F2926"/>
    <w:rsid w:val="000F300C"/>
    <w:rsid w:val="000F363B"/>
    <w:rsid w:val="000F3BF6"/>
    <w:rsid w:val="000F41FA"/>
    <w:rsid w:val="000F56E1"/>
    <w:rsid w:val="000F729A"/>
    <w:rsid w:val="000F7640"/>
    <w:rsid w:val="00100FD0"/>
    <w:rsid w:val="0010167C"/>
    <w:rsid w:val="00101CCB"/>
    <w:rsid w:val="0010596D"/>
    <w:rsid w:val="00105E01"/>
    <w:rsid w:val="0010693B"/>
    <w:rsid w:val="00106B4D"/>
    <w:rsid w:val="001079A0"/>
    <w:rsid w:val="00110CF9"/>
    <w:rsid w:val="00111464"/>
    <w:rsid w:val="00111E25"/>
    <w:rsid w:val="001129AD"/>
    <w:rsid w:val="00114AEA"/>
    <w:rsid w:val="00116435"/>
    <w:rsid w:val="00121A26"/>
    <w:rsid w:val="00123423"/>
    <w:rsid w:val="00123555"/>
    <w:rsid w:val="00123C76"/>
    <w:rsid w:val="001249FA"/>
    <w:rsid w:val="0012552D"/>
    <w:rsid w:val="001262F1"/>
    <w:rsid w:val="00126B23"/>
    <w:rsid w:val="001276A8"/>
    <w:rsid w:val="00127782"/>
    <w:rsid w:val="001278E3"/>
    <w:rsid w:val="00127B21"/>
    <w:rsid w:val="00127B8E"/>
    <w:rsid w:val="0013234E"/>
    <w:rsid w:val="00133D6E"/>
    <w:rsid w:val="00134CCC"/>
    <w:rsid w:val="00134E74"/>
    <w:rsid w:val="00134FF5"/>
    <w:rsid w:val="00136F15"/>
    <w:rsid w:val="001407C9"/>
    <w:rsid w:val="00141B75"/>
    <w:rsid w:val="001437A6"/>
    <w:rsid w:val="00143C8B"/>
    <w:rsid w:val="0014414C"/>
    <w:rsid w:val="001442B2"/>
    <w:rsid w:val="001450E5"/>
    <w:rsid w:val="001455D3"/>
    <w:rsid w:val="001463A2"/>
    <w:rsid w:val="00147701"/>
    <w:rsid w:val="001477E1"/>
    <w:rsid w:val="0014790D"/>
    <w:rsid w:val="00147C38"/>
    <w:rsid w:val="00150194"/>
    <w:rsid w:val="0015171E"/>
    <w:rsid w:val="00151E2C"/>
    <w:rsid w:val="00154044"/>
    <w:rsid w:val="00155E5E"/>
    <w:rsid w:val="00156EF6"/>
    <w:rsid w:val="00157BDF"/>
    <w:rsid w:val="001603D9"/>
    <w:rsid w:val="00160583"/>
    <w:rsid w:val="00161C55"/>
    <w:rsid w:val="00162507"/>
    <w:rsid w:val="0016374B"/>
    <w:rsid w:val="001642FF"/>
    <w:rsid w:val="001649F6"/>
    <w:rsid w:val="00166BC2"/>
    <w:rsid w:val="00167082"/>
    <w:rsid w:val="00167642"/>
    <w:rsid w:val="00170228"/>
    <w:rsid w:val="0017207A"/>
    <w:rsid w:val="00174566"/>
    <w:rsid w:val="00175052"/>
    <w:rsid w:val="00175FF5"/>
    <w:rsid w:val="001762C5"/>
    <w:rsid w:val="001765E6"/>
    <w:rsid w:val="001770A3"/>
    <w:rsid w:val="00177C69"/>
    <w:rsid w:val="0018093F"/>
    <w:rsid w:val="00181026"/>
    <w:rsid w:val="0018336B"/>
    <w:rsid w:val="001836F3"/>
    <w:rsid w:val="00185D58"/>
    <w:rsid w:val="00186742"/>
    <w:rsid w:val="0018782A"/>
    <w:rsid w:val="00187C5C"/>
    <w:rsid w:val="00193914"/>
    <w:rsid w:val="00193CD5"/>
    <w:rsid w:val="00193D52"/>
    <w:rsid w:val="001949CF"/>
    <w:rsid w:val="001A00CB"/>
    <w:rsid w:val="001A0F8A"/>
    <w:rsid w:val="001A181C"/>
    <w:rsid w:val="001A299E"/>
    <w:rsid w:val="001A3027"/>
    <w:rsid w:val="001A329F"/>
    <w:rsid w:val="001A3FF9"/>
    <w:rsid w:val="001A4C95"/>
    <w:rsid w:val="001A6755"/>
    <w:rsid w:val="001A784E"/>
    <w:rsid w:val="001A7B56"/>
    <w:rsid w:val="001B0B37"/>
    <w:rsid w:val="001B153D"/>
    <w:rsid w:val="001B4F78"/>
    <w:rsid w:val="001B6A02"/>
    <w:rsid w:val="001C0B3F"/>
    <w:rsid w:val="001C12F4"/>
    <w:rsid w:val="001C2399"/>
    <w:rsid w:val="001C23E8"/>
    <w:rsid w:val="001C2590"/>
    <w:rsid w:val="001C3A1E"/>
    <w:rsid w:val="001C42D3"/>
    <w:rsid w:val="001C44CC"/>
    <w:rsid w:val="001C4C6D"/>
    <w:rsid w:val="001C5D18"/>
    <w:rsid w:val="001C79FA"/>
    <w:rsid w:val="001D15A6"/>
    <w:rsid w:val="001D2912"/>
    <w:rsid w:val="001D2AA2"/>
    <w:rsid w:val="001D33EA"/>
    <w:rsid w:val="001D340C"/>
    <w:rsid w:val="001D398F"/>
    <w:rsid w:val="001D43CF"/>
    <w:rsid w:val="001D5BC3"/>
    <w:rsid w:val="001D60AC"/>
    <w:rsid w:val="001D70C0"/>
    <w:rsid w:val="001D7171"/>
    <w:rsid w:val="001D7955"/>
    <w:rsid w:val="001E016E"/>
    <w:rsid w:val="001E0F54"/>
    <w:rsid w:val="001E23B4"/>
    <w:rsid w:val="001E562D"/>
    <w:rsid w:val="001E72C1"/>
    <w:rsid w:val="001F0590"/>
    <w:rsid w:val="001F14EC"/>
    <w:rsid w:val="001F36CD"/>
    <w:rsid w:val="001F4437"/>
    <w:rsid w:val="001F444B"/>
    <w:rsid w:val="001F4F07"/>
    <w:rsid w:val="001F7051"/>
    <w:rsid w:val="001F776C"/>
    <w:rsid w:val="00200220"/>
    <w:rsid w:val="00200ADC"/>
    <w:rsid w:val="00200F68"/>
    <w:rsid w:val="0020104E"/>
    <w:rsid w:val="00201254"/>
    <w:rsid w:val="00205F52"/>
    <w:rsid w:val="002061CB"/>
    <w:rsid w:val="00206749"/>
    <w:rsid w:val="00207B06"/>
    <w:rsid w:val="0021177A"/>
    <w:rsid w:val="0021185B"/>
    <w:rsid w:val="002127E7"/>
    <w:rsid w:val="00212883"/>
    <w:rsid w:val="00213111"/>
    <w:rsid w:val="00215591"/>
    <w:rsid w:val="002161D6"/>
    <w:rsid w:val="00216E14"/>
    <w:rsid w:val="002172E7"/>
    <w:rsid w:val="002178FC"/>
    <w:rsid w:val="002209F4"/>
    <w:rsid w:val="00222094"/>
    <w:rsid w:val="00222D68"/>
    <w:rsid w:val="00223AA3"/>
    <w:rsid w:val="002252AE"/>
    <w:rsid w:val="002276D2"/>
    <w:rsid w:val="00230D92"/>
    <w:rsid w:val="00230EA1"/>
    <w:rsid w:val="00231510"/>
    <w:rsid w:val="00231FA0"/>
    <w:rsid w:val="00232B83"/>
    <w:rsid w:val="00233E03"/>
    <w:rsid w:val="002346C4"/>
    <w:rsid w:val="0023484F"/>
    <w:rsid w:val="00236686"/>
    <w:rsid w:val="00236EFB"/>
    <w:rsid w:val="0024057D"/>
    <w:rsid w:val="00242143"/>
    <w:rsid w:val="00242434"/>
    <w:rsid w:val="00242697"/>
    <w:rsid w:val="00242D20"/>
    <w:rsid w:val="00242DB7"/>
    <w:rsid w:val="002445B2"/>
    <w:rsid w:val="00247391"/>
    <w:rsid w:val="00250EAE"/>
    <w:rsid w:val="00251B5D"/>
    <w:rsid w:val="0025219A"/>
    <w:rsid w:val="002539FA"/>
    <w:rsid w:val="00255492"/>
    <w:rsid w:val="00256928"/>
    <w:rsid w:val="002570DA"/>
    <w:rsid w:val="002578F0"/>
    <w:rsid w:val="0026073A"/>
    <w:rsid w:val="002607F2"/>
    <w:rsid w:val="00262F0F"/>
    <w:rsid w:val="002644C6"/>
    <w:rsid w:val="0026589D"/>
    <w:rsid w:val="00265B02"/>
    <w:rsid w:val="00266719"/>
    <w:rsid w:val="00267F7F"/>
    <w:rsid w:val="00270BC4"/>
    <w:rsid w:val="00271BDC"/>
    <w:rsid w:val="002725C2"/>
    <w:rsid w:val="00274DFE"/>
    <w:rsid w:val="0027555B"/>
    <w:rsid w:val="0027612C"/>
    <w:rsid w:val="002777AD"/>
    <w:rsid w:val="002818BC"/>
    <w:rsid w:val="00281A5C"/>
    <w:rsid w:val="00281C99"/>
    <w:rsid w:val="002823DB"/>
    <w:rsid w:val="002845A5"/>
    <w:rsid w:val="002862A1"/>
    <w:rsid w:val="00286603"/>
    <w:rsid w:val="00286A62"/>
    <w:rsid w:val="002903A4"/>
    <w:rsid w:val="00290D72"/>
    <w:rsid w:val="002914E1"/>
    <w:rsid w:val="0029243D"/>
    <w:rsid w:val="002933B7"/>
    <w:rsid w:val="002942D1"/>
    <w:rsid w:val="00296356"/>
    <w:rsid w:val="0029731A"/>
    <w:rsid w:val="002975BE"/>
    <w:rsid w:val="002A011C"/>
    <w:rsid w:val="002A07E1"/>
    <w:rsid w:val="002A09A5"/>
    <w:rsid w:val="002A0ACF"/>
    <w:rsid w:val="002A1DCC"/>
    <w:rsid w:val="002A271A"/>
    <w:rsid w:val="002A51D4"/>
    <w:rsid w:val="002A5315"/>
    <w:rsid w:val="002A5421"/>
    <w:rsid w:val="002B148C"/>
    <w:rsid w:val="002B4C6F"/>
    <w:rsid w:val="002B4F06"/>
    <w:rsid w:val="002B527F"/>
    <w:rsid w:val="002B54EC"/>
    <w:rsid w:val="002B714E"/>
    <w:rsid w:val="002C12B1"/>
    <w:rsid w:val="002C1A80"/>
    <w:rsid w:val="002C2EE5"/>
    <w:rsid w:val="002C3B7F"/>
    <w:rsid w:val="002C5DF1"/>
    <w:rsid w:val="002C73B1"/>
    <w:rsid w:val="002C75B9"/>
    <w:rsid w:val="002C7788"/>
    <w:rsid w:val="002C7ECF"/>
    <w:rsid w:val="002D3BAB"/>
    <w:rsid w:val="002D4376"/>
    <w:rsid w:val="002D4B11"/>
    <w:rsid w:val="002D4CAB"/>
    <w:rsid w:val="002D4DB9"/>
    <w:rsid w:val="002D51FB"/>
    <w:rsid w:val="002D53A8"/>
    <w:rsid w:val="002D5C52"/>
    <w:rsid w:val="002D64BF"/>
    <w:rsid w:val="002D707C"/>
    <w:rsid w:val="002D71D6"/>
    <w:rsid w:val="002E06D7"/>
    <w:rsid w:val="002E0A01"/>
    <w:rsid w:val="002E10FF"/>
    <w:rsid w:val="002E1C64"/>
    <w:rsid w:val="002E47DF"/>
    <w:rsid w:val="002E4B89"/>
    <w:rsid w:val="002E6271"/>
    <w:rsid w:val="002E6345"/>
    <w:rsid w:val="002E74B9"/>
    <w:rsid w:val="002E7569"/>
    <w:rsid w:val="002E7772"/>
    <w:rsid w:val="002E7827"/>
    <w:rsid w:val="002E7F99"/>
    <w:rsid w:val="002F0C15"/>
    <w:rsid w:val="002F1A86"/>
    <w:rsid w:val="002F311A"/>
    <w:rsid w:val="002F330C"/>
    <w:rsid w:val="002F684B"/>
    <w:rsid w:val="002F77D8"/>
    <w:rsid w:val="002F7C19"/>
    <w:rsid w:val="002F7C96"/>
    <w:rsid w:val="002F7D8E"/>
    <w:rsid w:val="002F7EF3"/>
    <w:rsid w:val="00300AA1"/>
    <w:rsid w:val="00300FB3"/>
    <w:rsid w:val="00301E22"/>
    <w:rsid w:val="00302CA6"/>
    <w:rsid w:val="003037E3"/>
    <w:rsid w:val="00303923"/>
    <w:rsid w:val="003049F8"/>
    <w:rsid w:val="00304C32"/>
    <w:rsid w:val="00306164"/>
    <w:rsid w:val="00307425"/>
    <w:rsid w:val="00310166"/>
    <w:rsid w:val="003105B0"/>
    <w:rsid w:val="00310C67"/>
    <w:rsid w:val="0031223A"/>
    <w:rsid w:val="00312EFE"/>
    <w:rsid w:val="00317899"/>
    <w:rsid w:val="00320325"/>
    <w:rsid w:val="00320821"/>
    <w:rsid w:val="00322368"/>
    <w:rsid w:val="0032257A"/>
    <w:rsid w:val="003235A5"/>
    <w:rsid w:val="00323EAD"/>
    <w:rsid w:val="00324F37"/>
    <w:rsid w:val="00326062"/>
    <w:rsid w:val="00326C2F"/>
    <w:rsid w:val="00331151"/>
    <w:rsid w:val="003313C4"/>
    <w:rsid w:val="00332C21"/>
    <w:rsid w:val="003337B6"/>
    <w:rsid w:val="0033602B"/>
    <w:rsid w:val="003407E0"/>
    <w:rsid w:val="003408A6"/>
    <w:rsid w:val="00341CF4"/>
    <w:rsid w:val="00341DDA"/>
    <w:rsid w:val="00343AA5"/>
    <w:rsid w:val="00344377"/>
    <w:rsid w:val="00347737"/>
    <w:rsid w:val="0035055B"/>
    <w:rsid w:val="00350C50"/>
    <w:rsid w:val="00350DB3"/>
    <w:rsid w:val="00354A18"/>
    <w:rsid w:val="00355EBA"/>
    <w:rsid w:val="00355EC4"/>
    <w:rsid w:val="003575D7"/>
    <w:rsid w:val="00357865"/>
    <w:rsid w:val="00357C58"/>
    <w:rsid w:val="003611FE"/>
    <w:rsid w:val="00361BAD"/>
    <w:rsid w:val="00366A2B"/>
    <w:rsid w:val="00366BB9"/>
    <w:rsid w:val="003727C2"/>
    <w:rsid w:val="00372DB6"/>
    <w:rsid w:val="003730D7"/>
    <w:rsid w:val="00376CCC"/>
    <w:rsid w:val="00381CA0"/>
    <w:rsid w:val="003921D5"/>
    <w:rsid w:val="0039250F"/>
    <w:rsid w:val="00393705"/>
    <w:rsid w:val="003943C6"/>
    <w:rsid w:val="00394642"/>
    <w:rsid w:val="00394BC6"/>
    <w:rsid w:val="00395DCA"/>
    <w:rsid w:val="00396F9F"/>
    <w:rsid w:val="00397FBF"/>
    <w:rsid w:val="003A003C"/>
    <w:rsid w:val="003A0262"/>
    <w:rsid w:val="003A158C"/>
    <w:rsid w:val="003A17AE"/>
    <w:rsid w:val="003A1EEB"/>
    <w:rsid w:val="003A233C"/>
    <w:rsid w:val="003A29C6"/>
    <w:rsid w:val="003A2C58"/>
    <w:rsid w:val="003A2D62"/>
    <w:rsid w:val="003A3DE6"/>
    <w:rsid w:val="003A4827"/>
    <w:rsid w:val="003A483F"/>
    <w:rsid w:val="003A5D2D"/>
    <w:rsid w:val="003A7BB7"/>
    <w:rsid w:val="003B43FA"/>
    <w:rsid w:val="003B50B5"/>
    <w:rsid w:val="003B53D8"/>
    <w:rsid w:val="003B5D47"/>
    <w:rsid w:val="003B6B4D"/>
    <w:rsid w:val="003C02F9"/>
    <w:rsid w:val="003C2ADC"/>
    <w:rsid w:val="003C45B8"/>
    <w:rsid w:val="003C4858"/>
    <w:rsid w:val="003C4A78"/>
    <w:rsid w:val="003C50B7"/>
    <w:rsid w:val="003C6295"/>
    <w:rsid w:val="003D2037"/>
    <w:rsid w:val="003D24C9"/>
    <w:rsid w:val="003D2D80"/>
    <w:rsid w:val="003D41A4"/>
    <w:rsid w:val="003D558C"/>
    <w:rsid w:val="003D5DC4"/>
    <w:rsid w:val="003D742E"/>
    <w:rsid w:val="003D7E66"/>
    <w:rsid w:val="003E01A8"/>
    <w:rsid w:val="003E0ADE"/>
    <w:rsid w:val="003E2612"/>
    <w:rsid w:val="003E38B4"/>
    <w:rsid w:val="003E3BAB"/>
    <w:rsid w:val="003E441A"/>
    <w:rsid w:val="003E48B4"/>
    <w:rsid w:val="003E626C"/>
    <w:rsid w:val="003E7A54"/>
    <w:rsid w:val="003F048F"/>
    <w:rsid w:val="003F0943"/>
    <w:rsid w:val="003F30B0"/>
    <w:rsid w:val="003F35DF"/>
    <w:rsid w:val="003F3F1D"/>
    <w:rsid w:val="003F443D"/>
    <w:rsid w:val="003F5F36"/>
    <w:rsid w:val="003F695A"/>
    <w:rsid w:val="003F74B0"/>
    <w:rsid w:val="00400660"/>
    <w:rsid w:val="00401588"/>
    <w:rsid w:val="00406894"/>
    <w:rsid w:val="0040726A"/>
    <w:rsid w:val="00410201"/>
    <w:rsid w:val="00410FA7"/>
    <w:rsid w:val="004116C1"/>
    <w:rsid w:val="00412F7D"/>
    <w:rsid w:val="004143F0"/>
    <w:rsid w:val="004146C0"/>
    <w:rsid w:val="00416537"/>
    <w:rsid w:val="00420632"/>
    <w:rsid w:val="0042100B"/>
    <w:rsid w:val="004221FA"/>
    <w:rsid w:val="00423DA6"/>
    <w:rsid w:val="00424CC2"/>
    <w:rsid w:val="004262BB"/>
    <w:rsid w:val="00427461"/>
    <w:rsid w:val="00427613"/>
    <w:rsid w:val="00431462"/>
    <w:rsid w:val="00431A19"/>
    <w:rsid w:val="00432A1D"/>
    <w:rsid w:val="00432A6F"/>
    <w:rsid w:val="00433832"/>
    <w:rsid w:val="00434610"/>
    <w:rsid w:val="0043533D"/>
    <w:rsid w:val="00435A3B"/>
    <w:rsid w:val="00435AAA"/>
    <w:rsid w:val="00437943"/>
    <w:rsid w:val="00437D5A"/>
    <w:rsid w:val="004406D8"/>
    <w:rsid w:val="00441002"/>
    <w:rsid w:val="00441ECD"/>
    <w:rsid w:val="00442BF7"/>
    <w:rsid w:val="00442E74"/>
    <w:rsid w:val="00443E01"/>
    <w:rsid w:val="00444C11"/>
    <w:rsid w:val="00446EF6"/>
    <w:rsid w:val="00447518"/>
    <w:rsid w:val="004506C5"/>
    <w:rsid w:val="004507D0"/>
    <w:rsid w:val="00451458"/>
    <w:rsid w:val="00452FA9"/>
    <w:rsid w:val="004549F3"/>
    <w:rsid w:val="00454D24"/>
    <w:rsid w:val="00456830"/>
    <w:rsid w:val="00456AF8"/>
    <w:rsid w:val="00457927"/>
    <w:rsid w:val="00462482"/>
    <w:rsid w:val="00462759"/>
    <w:rsid w:val="00462822"/>
    <w:rsid w:val="00462A4C"/>
    <w:rsid w:val="00463730"/>
    <w:rsid w:val="0046474A"/>
    <w:rsid w:val="00467DEC"/>
    <w:rsid w:val="0047048E"/>
    <w:rsid w:val="00470DE9"/>
    <w:rsid w:val="00470F4E"/>
    <w:rsid w:val="004721D9"/>
    <w:rsid w:val="00472254"/>
    <w:rsid w:val="00472872"/>
    <w:rsid w:val="00472DBE"/>
    <w:rsid w:val="004745CB"/>
    <w:rsid w:val="0047496A"/>
    <w:rsid w:val="00474F19"/>
    <w:rsid w:val="0047676B"/>
    <w:rsid w:val="004808D9"/>
    <w:rsid w:val="004817D7"/>
    <w:rsid w:val="004827E6"/>
    <w:rsid w:val="0048448A"/>
    <w:rsid w:val="00485065"/>
    <w:rsid w:val="004857A7"/>
    <w:rsid w:val="0048583A"/>
    <w:rsid w:val="00485E08"/>
    <w:rsid w:val="00486FEC"/>
    <w:rsid w:val="0048733B"/>
    <w:rsid w:val="00487DF0"/>
    <w:rsid w:val="0049062E"/>
    <w:rsid w:val="0049173D"/>
    <w:rsid w:val="00492EBD"/>
    <w:rsid w:val="004940E9"/>
    <w:rsid w:val="004942F1"/>
    <w:rsid w:val="00494B27"/>
    <w:rsid w:val="0049681E"/>
    <w:rsid w:val="0049769A"/>
    <w:rsid w:val="00497CE1"/>
    <w:rsid w:val="004A0817"/>
    <w:rsid w:val="004A19AE"/>
    <w:rsid w:val="004A20F7"/>
    <w:rsid w:val="004A6B63"/>
    <w:rsid w:val="004B121D"/>
    <w:rsid w:val="004B1A59"/>
    <w:rsid w:val="004B3714"/>
    <w:rsid w:val="004B387C"/>
    <w:rsid w:val="004B3915"/>
    <w:rsid w:val="004B5CA0"/>
    <w:rsid w:val="004C0ECC"/>
    <w:rsid w:val="004C129B"/>
    <w:rsid w:val="004C1B18"/>
    <w:rsid w:val="004C228D"/>
    <w:rsid w:val="004C28A4"/>
    <w:rsid w:val="004C2C55"/>
    <w:rsid w:val="004C35F2"/>
    <w:rsid w:val="004C39BD"/>
    <w:rsid w:val="004C3BF5"/>
    <w:rsid w:val="004C4B23"/>
    <w:rsid w:val="004C56C6"/>
    <w:rsid w:val="004C6686"/>
    <w:rsid w:val="004D084A"/>
    <w:rsid w:val="004D1403"/>
    <w:rsid w:val="004D1BA4"/>
    <w:rsid w:val="004D27BF"/>
    <w:rsid w:val="004D2C41"/>
    <w:rsid w:val="004D2EA9"/>
    <w:rsid w:val="004D2F15"/>
    <w:rsid w:val="004D4D04"/>
    <w:rsid w:val="004E01BD"/>
    <w:rsid w:val="004E081A"/>
    <w:rsid w:val="004E2181"/>
    <w:rsid w:val="004E4D46"/>
    <w:rsid w:val="004E5659"/>
    <w:rsid w:val="004E585F"/>
    <w:rsid w:val="004E675B"/>
    <w:rsid w:val="004F0663"/>
    <w:rsid w:val="004F166C"/>
    <w:rsid w:val="004F1F42"/>
    <w:rsid w:val="004F24F4"/>
    <w:rsid w:val="004F3D74"/>
    <w:rsid w:val="004F4FF9"/>
    <w:rsid w:val="004F60BB"/>
    <w:rsid w:val="004F6F5C"/>
    <w:rsid w:val="004F7590"/>
    <w:rsid w:val="00500B91"/>
    <w:rsid w:val="00501E2D"/>
    <w:rsid w:val="005020D7"/>
    <w:rsid w:val="00503D35"/>
    <w:rsid w:val="00504551"/>
    <w:rsid w:val="005050BD"/>
    <w:rsid w:val="005071BD"/>
    <w:rsid w:val="00507D85"/>
    <w:rsid w:val="00510AE5"/>
    <w:rsid w:val="00510D16"/>
    <w:rsid w:val="00511D6C"/>
    <w:rsid w:val="00512AE3"/>
    <w:rsid w:val="00513655"/>
    <w:rsid w:val="00513B40"/>
    <w:rsid w:val="005140DC"/>
    <w:rsid w:val="0051462C"/>
    <w:rsid w:val="00514C50"/>
    <w:rsid w:val="005155AC"/>
    <w:rsid w:val="00517642"/>
    <w:rsid w:val="00517D25"/>
    <w:rsid w:val="00520EE0"/>
    <w:rsid w:val="0052107E"/>
    <w:rsid w:val="005211DB"/>
    <w:rsid w:val="00522D08"/>
    <w:rsid w:val="00523912"/>
    <w:rsid w:val="0052496D"/>
    <w:rsid w:val="00524B83"/>
    <w:rsid w:val="00525B98"/>
    <w:rsid w:val="00525F53"/>
    <w:rsid w:val="00526E79"/>
    <w:rsid w:val="00527818"/>
    <w:rsid w:val="00527A31"/>
    <w:rsid w:val="005308D6"/>
    <w:rsid w:val="00530ED0"/>
    <w:rsid w:val="00531810"/>
    <w:rsid w:val="00532006"/>
    <w:rsid w:val="0053216E"/>
    <w:rsid w:val="00540620"/>
    <w:rsid w:val="005413BA"/>
    <w:rsid w:val="00541FC8"/>
    <w:rsid w:val="00543D57"/>
    <w:rsid w:val="00544FEB"/>
    <w:rsid w:val="00545E96"/>
    <w:rsid w:val="00546564"/>
    <w:rsid w:val="00547246"/>
    <w:rsid w:val="0055181C"/>
    <w:rsid w:val="00551F16"/>
    <w:rsid w:val="00552334"/>
    <w:rsid w:val="00555B25"/>
    <w:rsid w:val="0055685D"/>
    <w:rsid w:val="00557181"/>
    <w:rsid w:val="005572B9"/>
    <w:rsid w:val="0055776D"/>
    <w:rsid w:val="005624FD"/>
    <w:rsid w:val="0056270F"/>
    <w:rsid w:val="00565945"/>
    <w:rsid w:val="00572100"/>
    <w:rsid w:val="005725B0"/>
    <w:rsid w:val="00573A43"/>
    <w:rsid w:val="005744BE"/>
    <w:rsid w:val="00575D79"/>
    <w:rsid w:val="0057632B"/>
    <w:rsid w:val="00581057"/>
    <w:rsid w:val="0058391F"/>
    <w:rsid w:val="00583B43"/>
    <w:rsid w:val="00584C6C"/>
    <w:rsid w:val="00585034"/>
    <w:rsid w:val="00586098"/>
    <w:rsid w:val="00590021"/>
    <w:rsid w:val="005918BB"/>
    <w:rsid w:val="00592ACC"/>
    <w:rsid w:val="005936C5"/>
    <w:rsid w:val="00594D84"/>
    <w:rsid w:val="005950ED"/>
    <w:rsid w:val="005A03F4"/>
    <w:rsid w:val="005A07CF"/>
    <w:rsid w:val="005A0C17"/>
    <w:rsid w:val="005A1055"/>
    <w:rsid w:val="005A2FA9"/>
    <w:rsid w:val="005A383F"/>
    <w:rsid w:val="005A50FA"/>
    <w:rsid w:val="005A563D"/>
    <w:rsid w:val="005A5770"/>
    <w:rsid w:val="005A583B"/>
    <w:rsid w:val="005A61C0"/>
    <w:rsid w:val="005B2746"/>
    <w:rsid w:val="005B31B8"/>
    <w:rsid w:val="005B43C4"/>
    <w:rsid w:val="005B492F"/>
    <w:rsid w:val="005B4F10"/>
    <w:rsid w:val="005B4F61"/>
    <w:rsid w:val="005B5005"/>
    <w:rsid w:val="005B5AD4"/>
    <w:rsid w:val="005B5BFF"/>
    <w:rsid w:val="005B5E3C"/>
    <w:rsid w:val="005B61DE"/>
    <w:rsid w:val="005B781D"/>
    <w:rsid w:val="005C06BD"/>
    <w:rsid w:val="005C4D47"/>
    <w:rsid w:val="005C54C8"/>
    <w:rsid w:val="005C79DD"/>
    <w:rsid w:val="005D0BD0"/>
    <w:rsid w:val="005D37EF"/>
    <w:rsid w:val="005D3D38"/>
    <w:rsid w:val="005D40A9"/>
    <w:rsid w:val="005D4649"/>
    <w:rsid w:val="005D47BF"/>
    <w:rsid w:val="005D4E78"/>
    <w:rsid w:val="005D5CC4"/>
    <w:rsid w:val="005D6A8D"/>
    <w:rsid w:val="005D7399"/>
    <w:rsid w:val="005D73DA"/>
    <w:rsid w:val="005E0299"/>
    <w:rsid w:val="005E111E"/>
    <w:rsid w:val="005E1A8C"/>
    <w:rsid w:val="005E4B76"/>
    <w:rsid w:val="005F0946"/>
    <w:rsid w:val="005F0C8D"/>
    <w:rsid w:val="005F1371"/>
    <w:rsid w:val="005F241D"/>
    <w:rsid w:val="005F2933"/>
    <w:rsid w:val="005F47FF"/>
    <w:rsid w:val="00600E3B"/>
    <w:rsid w:val="00604F35"/>
    <w:rsid w:val="0061041D"/>
    <w:rsid w:val="00613D08"/>
    <w:rsid w:val="006140C9"/>
    <w:rsid w:val="0061580A"/>
    <w:rsid w:val="00615A6F"/>
    <w:rsid w:val="00616B88"/>
    <w:rsid w:val="006178D1"/>
    <w:rsid w:val="00621AEF"/>
    <w:rsid w:val="0062228A"/>
    <w:rsid w:val="00624195"/>
    <w:rsid w:val="00625816"/>
    <w:rsid w:val="00625DCA"/>
    <w:rsid w:val="00626D0B"/>
    <w:rsid w:val="00627C8B"/>
    <w:rsid w:val="006318C5"/>
    <w:rsid w:val="006324B1"/>
    <w:rsid w:val="00633162"/>
    <w:rsid w:val="00633E45"/>
    <w:rsid w:val="00634DA7"/>
    <w:rsid w:val="00636455"/>
    <w:rsid w:val="0064105F"/>
    <w:rsid w:val="00641CFE"/>
    <w:rsid w:val="00641FE2"/>
    <w:rsid w:val="00643339"/>
    <w:rsid w:val="006444EB"/>
    <w:rsid w:val="00644905"/>
    <w:rsid w:val="00646C91"/>
    <w:rsid w:val="00647067"/>
    <w:rsid w:val="00650983"/>
    <w:rsid w:val="00650C83"/>
    <w:rsid w:val="00651965"/>
    <w:rsid w:val="00651A4E"/>
    <w:rsid w:val="006524BA"/>
    <w:rsid w:val="00653FF3"/>
    <w:rsid w:val="00654756"/>
    <w:rsid w:val="00654A68"/>
    <w:rsid w:val="00655DB4"/>
    <w:rsid w:val="00657728"/>
    <w:rsid w:val="0066004D"/>
    <w:rsid w:val="006604B6"/>
    <w:rsid w:val="006622D9"/>
    <w:rsid w:val="00663AED"/>
    <w:rsid w:val="006645C7"/>
    <w:rsid w:val="00665D87"/>
    <w:rsid w:val="006679CA"/>
    <w:rsid w:val="00667CFB"/>
    <w:rsid w:val="006702F6"/>
    <w:rsid w:val="006706D8"/>
    <w:rsid w:val="006714BE"/>
    <w:rsid w:val="0067307C"/>
    <w:rsid w:val="00673C2D"/>
    <w:rsid w:val="00673F21"/>
    <w:rsid w:val="00674F4F"/>
    <w:rsid w:val="006757AD"/>
    <w:rsid w:val="00676DE0"/>
    <w:rsid w:val="00680216"/>
    <w:rsid w:val="006806AF"/>
    <w:rsid w:val="00681535"/>
    <w:rsid w:val="006815AE"/>
    <w:rsid w:val="006841CB"/>
    <w:rsid w:val="00684A0A"/>
    <w:rsid w:val="00686490"/>
    <w:rsid w:val="00686603"/>
    <w:rsid w:val="0068663A"/>
    <w:rsid w:val="0068672B"/>
    <w:rsid w:val="00690260"/>
    <w:rsid w:val="006908C9"/>
    <w:rsid w:val="006908D2"/>
    <w:rsid w:val="00692337"/>
    <w:rsid w:val="006931D3"/>
    <w:rsid w:val="0069387C"/>
    <w:rsid w:val="00694B46"/>
    <w:rsid w:val="00697F8D"/>
    <w:rsid w:val="006A0389"/>
    <w:rsid w:val="006A13AD"/>
    <w:rsid w:val="006A1B10"/>
    <w:rsid w:val="006A1D26"/>
    <w:rsid w:val="006A1F17"/>
    <w:rsid w:val="006A2A95"/>
    <w:rsid w:val="006A2BE3"/>
    <w:rsid w:val="006A3032"/>
    <w:rsid w:val="006A3655"/>
    <w:rsid w:val="006A4A5F"/>
    <w:rsid w:val="006A5968"/>
    <w:rsid w:val="006A6962"/>
    <w:rsid w:val="006A7426"/>
    <w:rsid w:val="006A7985"/>
    <w:rsid w:val="006B0634"/>
    <w:rsid w:val="006B13A3"/>
    <w:rsid w:val="006B2247"/>
    <w:rsid w:val="006B291D"/>
    <w:rsid w:val="006B4473"/>
    <w:rsid w:val="006B509A"/>
    <w:rsid w:val="006B594B"/>
    <w:rsid w:val="006B5E98"/>
    <w:rsid w:val="006B663C"/>
    <w:rsid w:val="006C0012"/>
    <w:rsid w:val="006C012F"/>
    <w:rsid w:val="006C0502"/>
    <w:rsid w:val="006C17D4"/>
    <w:rsid w:val="006C2BE4"/>
    <w:rsid w:val="006C3381"/>
    <w:rsid w:val="006C3AAC"/>
    <w:rsid w:val="006C4654"/>
    <w:rsid w:val="006C57DD"/>
    <w:rsid w:val="006C5BD5"/>
    <w:rsid w:val="006C5CEE"/>
    <w:rsid w:val="006D1182"/>
    <w:rsid w:val="006D17B3"/>
    <w:rsid w:val="006D3B75"/>
    <w:rsid w:val="006D5305"/>
    <w:rsid w:val="006D6015"/>
    <w:rsid w:val="006D6465"/>
    <w:rsid w:val="006D6CAB"/>
    <w:rsid w:val="006D723E"/>
    <w:rsid w:val="006D7545"/>
    <w:rsid w:val="006D7B16"/>
    <w:rsid w:val="006E07CA"/>
    <w:rsid w:val="006E1AEF"/>
    <w:rsid w:val="006E1C57"/>
    <w:rsid w:val="006E270C"/>
    <w:rsid w:val="006E6655"/>
    <w:rsid w:val="006E7A40"/>
    <w:rsid w:val="006F095C"/>
    <w:rsid w:val="006F131F"/>
    <w:rsid w:val="006F1CD4"/>
    <w:rsid w:val="006F2146"/>
    <w:rsid w:val="006F2781"/>
    <w:rsid w:val="006F2AEC"/>
    <w:rsid w:val="006F51AA"/>
    <w:rsid w:val="006F57FC"/>
    <w:rsid w:val="006F593D"/>
    <w:rsid w:val="00700A4B"/>
    <w:rsid w:val="00701855"/>
    <w:rsid w:val="00703C67"/>
    <w:rsid w:val="0070483C"/>
    <w:rsid w:val="00704FC1"/>
    <w:rsid w:val="00704FC6"/>
    <w:rsid w:val="00705100"/>
    <w:rsid w:val="00705591"/>
    <w:rsid w:val="00707D21"/>
    <w:rsid w:val="00710679"/>
    <w:rsid w:val="0071150C"/>
    <w:rsid w:val="00711A1A"/>
    <w:rsid w:val="00714096"/>
    <w:rsid w:val="00714963"/>
    <w:rsid w:val="007161F2"/>
    <w:rsid w:val="00716330"/>
    <w:rsid w:val="00717125"/>
    <w:rsid w:val="00717D46"/>
    <w:rsid w:val="007204EE"/>
    <w:rsid w:val="00724973"/>
    <w:rsid w:val="00724EA0"/>
    <w:rsid w:val="00726D46"/>
    <w:rsid w:val="007313C0"/>
    <w:rsid w:val="00733319"/>
    <w:rsid w:val="007334B5"/>
    <w:rsid w:val="007354D3"/>
    <w:rsid w:val="00736205"/>
    <w:rsid w:val="00737B4A"/>
    <w:rsid w:val="00737DC3"/>
    <w:rsid w:val="00740D83"/>
    <w:rsid w:val="007419E5"/>
    <w:rsid w:val="007422B1"/>
    <w:rsid w:val="00742522"/>
    <w:rsid w:val="007428AF"/>
    <w:rsid w:val="00745075"/>
    <w:rsid w:val="0074572E"/>
    <w:rsid w:val="00745C1C"/>
    <w:rsid w:val="007465D3"/>
    <w:rsid w:val="00747CB4"/>
    <w:rsid w:val="00750D18"/>
    <w:rsid w:val="00751A79"/>
    <w:rsid w:val="00751F63"/>
    <w:rsid w:val="007548BE"/>
    <w:rsid w:val="00754E47"/>
    <w:rsid w:val="007556D7"/>
    <w:rsid w:val="00755767"/>
    <w:rsid w:val="007557B8"/>
    <w:rsid w:val="00755A7A"/>
    <w:rsid w:val="00756A08"/>
    <w:rsid w:val="0075785A"/>
    <w:rsid w:val="00760728"/>
    <w:rsid w:val="0076183B"/>
    <w:rsid w:val="00761E82"/>
    <w:rsid w:val="00761F0F"/>
    <w:rsid w:val="007623E4"/>
    <w:rsid w:val="0076261B"/>
    <w:rsid w:val="00762B4D"/>
    <w:rsid w:val="00763A35"/>
    <w:rsid w:val="00764DD5"/>
    <w:rsid w:val="00766DEB"/>
    <w:rsid w:val="007678E6"/>
    <w:rsid w:val="00770461"/>
    <w:rsid w:val="00770D68"/>
    <w:rsid w:val="00771F42"/>
    <w:rsid w:val="00774503"/>
    <w:rsid w:val="007750AE"/>
    <w:rsid w:val="0077570A"/>
    <w:rsid w:val="0077571E"/>
    <w:rsid w:val="0077620B"/>
    <w:rsid w:val="00781C59"/>
    <w:rsid w:val="00783DD5"/>
    <w:rsid w:val="007851AA"/>
    <w:rsid w:val="00785F4C"/>
    <w:rsid w:val="007870D2"/>
    <w:rsid w:val="00790094"/>
    <w:rsid w:val="007901F7"/>
    <w:rsid w:val="00790EA1"/>
    <w:rsid w:val="00791C28"/>
    <w:rsid w:val="00791EA0"/>
    <w:rsid w:val="00792E30"/>
    <w:rsid w:val="0079490A"/>
    <w:rsid w:val="00794D4D"/>
    <w:rsid w:val="00795381"/>
    <w:rsid w:val="0079578B"/>
    <w:rsid w:val="007959F5"/>
    <w:rsid w:val="00795D00"/>
    <w:rsid w:val="00796F20"/>
    <w:rsid w:val="007A0542"/>
    <w:rsid w:val="007A76BE"/>
    <w:rsid w:val="007B0809"/>
    <w:rsid w:val="007B107C"/>
    <w:rsid w:val="007B11DC"/>
    <w:rsid w:val="007B1634"/>
    <w:rsid w:val="007B22A2"/>
    <w:rsid w:val="007B3B9D"/>
    <w:rsid w:val="007B419C"/>
    <w:rsid w:val="007B4346"/>
    <w:rsid w:val="007B492B"/>
    <w:rsid w:val="007B4938"/>
    <w:rsid w:val="007B5365"/>
    <w:rsid w:val="007B5C68"/>
    <w:rsid w:val="007C0BD6"/>
    <w:rsid w:val="007C3072"/>
    <w:rsid w:val="007C3F1D"/>
    <w:rsid w:val="007D02AC"/>
    <w:rsid w:val="007D10BD"/>
    <w:rsid w:val="007D26D6"/>
    <w:rsid w:val="007D3A04"/>
    <w:rsid w:val="007D3F6C"/>
    <w:rsid w:val="007D5AAF"/>
    <w:rsid w:val="007E5949"/>
    <w:rsid w:val="007E69E6"/>
    <w:rsid w:val="007E6E75"/>
    <w:rsid w:val="007E787A"/>
    <w:rsid w:val="007F0F0D"/>
    <w:rsid w:val="007F2EDB"/>
    <w:rsid w:val="007F63E2"/>
    <w:rsid w:val="007F683F"/>
    <w:rsid w:val="00802879"/>
    <w:rsid w:val="00803451"/>
    <w:rsid w:val="00807B1F"/>
    <w:rsid w:val="0081032F"/>
    <w:rsid w:val="00810453"/>
    <w:rsid w:val="00811626"/>
    <w:rsid w:val="008136BE"/>
    <w:rsid w:val="008137D9"/>
    <w:rsid w:val="008152B7"/>
    <w:rsid w:val="00816C11"/>
    <w:rsid w:val="00817125"/>
    <w:rsid w:val="008171F1"/>
    <w:rsid w:val="00821F15"/>
    <w:rsid w:val="00822F0D"/>
    <w:rsid w:val="0082397E"/>
    <w:rsid w:val="00823C4D"/>
    <w:rsid w:val="0082638D"/>
    <w:rsid w:val="00827384"/>
    <w:rsid w:val="008279C6"/>
    <w:rsid w:val="008318DA"/>
    <w:rsid w:val="0083356F"/>
    <w:rsid w:val="00833894"/>
    <w:rsid w:val="00833DE4"/>
    <w:rsid w:val="00834B07"/>
    <w:rsid w:val="00834E9E"/>
    <w:rsid w:val="00834FC7"/>
    <w:rsid w:val="00835A88"/>
    <w:rsid w:val="00835E8F"/>
    <w:rsid w:val="008374CA"/>
    <w:rsid w:val="00840677"/>
    <w:rsid w:val="00841160"/>
    <w:rsid w:val="0084127A"/>
    <w:rsid w:val="00841DCC"/>
    <w:rsid w:val="00841F52"/>
    <w:rsid w:val="008433B6"/>
    <w:rsid w:val="00843A8B"/>
    <w:rsid w:val="00844315"/>
    <w:rsid w:val="008444FC"/>
    <w:rsid w:val="00845357"/>
    <w:rsid w:val="00845C8C"/>
    <w:rsid w:val="00847C11"/>
    <w:rsid w:val="00847C99"/>
    <w:rsid w:val="008521A5"/>
    <w:rsid w:val="00852C5D"/>
    <w:rsid w:val="0085423F"/>
    <w:rsid w:val="00854A54"/>
    <w:rsid w:val="0085698A"/>
    <w:rsid w:val="00860D27"/>
    <w:rsid w:val="008610DE"/>
    <w:rsid w:val="00861F24"/>
    <w:rsid w:val="0086211E"/>
    <w:rsid w:val="00862219"/>
    <w:rsid w:val="0086253A"/>
    <w:rsid w:val="008638E7"/>
    <w:rsid w:val="0086497C"/>
    <w:rsid w:val="00864C3D"/>
    <w:rsid w:val="00865665"/>
    <w:rsid w:val="00870376"/>
    <w:rsid w:val="008739E5"/>
    <w:rsid w:val="00873B08"/>
    <w:rsid w:val="008740D7"/>
    <w:rsid w:val="008748C3"/>
    <w:rsid w:val="00875215"/>
    <w:rsid w:val="00875F95"/>
    <w:rsid w:val="00881331"/>
    <w:rsid w:val="008822AB"/>
    <w:rsid w:val="00884249"/>
    <w:rsid w:val="00885A97"/>
    <w:rsid w:val="00885D89"/>
    <w:rsid w:val="00887CD8"/>
    <w:rsid w:val="00891254"/>
    <w:rsid w:val="0089137E"/>
    <w:rsid w:val="00892191"/>
    <w:rsid w:val="00893CF6"/>
    <w:rsid w:val="00896182"/>
    <w:rsid w:val="008961C8"/>
    <w:rsid w:val="008969C7"/>
    <w:rsid w:val="00896A2F"/>
    <w:rsid w:val="00897981"/>
    <w:rsid w:val="008A05D6"/>
    <w:rsid w:val="008A0B38"/>
    <w:rsid w:val="008A20B5"/>
    <w:rsid w:val="008A48EB"/>
    <w:rsid w:val="008A4DAD"/>
    <w:rsid w:val="008A5D2C"/>
    <w:rsid w:val="008A7191"/>
    <w:rsid w:val="008A795B"/>
    <w:rsid w:val="008B001C"/>
    <w:rsid w:val="008B1523"/>
    <w:rsid w:val="008B1627"/>
    <w:rsid w:val="008B2687"/>
    <w:rsid w:val="008B2777"/>
    <w:rsid w:val="008B368F"/>
    <w:rsid w:val="008B39AE"/>
    <w:rsid w:val="008B3AA8"/>
    <w:rsid w:val="008B3E67"/>
    <w:rsid w:val="008B7004"/>
    <w:rsid w:val="008C0247"/>
    <w:rsid w:val="008C03E9"/>
    <w:rsid w:val="008C062B"/>
    <w:rsid w:val="008C090F"/>
    <w:rsid w:val="008C0BF7"/>
    <w:rsid w:val="008C186E"/>
    <w:rsid w:val="008C1E77"/>
    <w:rsid w:val="008C252E"/>
    <w:rsid w:val="008C4513"/>
    <w:rsid w:val="008C5B5B"/>
    <w:rsid w:val="008C63DE"/>
    <w:rsid w:val="008C70FF"/>
    <w:rsid w:val="008C7B1B"/>
    <w:rsid w:val="008D11BD"/>
    <w:rsid w:val="008D1C79"/>
    <w:rsid w:val="008D26ED"/>
    <w:rsid w:val="008D2BFB"/>
    <w:rsid w:val="008D34C7"/>
    <w:rsid w:val="008D3A40"/>
    <w:rsid w:val="008D46B1"/>
    <w:rsid w:val="008D572B"/>
    <w:rsid w:val="008D5B2B"/>
    <w:rsid w:val="008D61F3"/>
    <w:rsid w:val="008D75CB"/>
    <w:rsid w:val="008E14F8"/>
    <w:rsid w:val="008E1D29"/>
    <w:rsid w:val="008E295A"/>
    <w:rsid w:val="008E429A"/>
    <w:rsid w:val="008E485B"/>
    <w:rsid w:val="008E4C64"/>
    <w:rsid w:val="008E7E91"/>
    <w:rsid w:val="008F04DF"/>
    <w:rsid w:val="008F0D28"/>
    <w:rsid w:val="008F16E2"/>
    <w:rsid w:val="008F1C33"/>
    <w:rsid w:val="008F1EEF"/>
    <w:rsid w:val="008F2883"/>
    <w:rsid w:val="008F323D"/>
    <w:rsid w:val="008F4EAB"/>
    <w:rsid w:val="008F6C86"/>
    <w:rsid w:val="00902FBD"/>
    <w:rsid w:val="00905A31"/>
    <w:rsid w:val="00906895"/>
    <w:rsid w:val="00906E7D"/>
    <w:rsid w:val="00907DED"/>
    <w:rsid w:val="009114BA"/>
    <w:rsid w:val="00911E78"/>
    <w:rsid w:val="009124C0"/>
    <w:rsid w:val="00912E64"/>
    <w:rsid w:val="00914337"/>
    <w:rsid w:val="00914A7E"/>
    <w:rsid w:val="00915792"/>
    <w:rsid w:val="00916756"/>
    <w:rsid w:val="00924C40"/>
    <w:rsid w:val="00925775"/>
    <w:rsid w:val="00927032"/>
    <w:rsid w:val="009273C5"/>
    <w:rsid w:val="009279CC"/>
    <w:rsid w:val="00930A51"/>
    <w:rsid w:val="00930E6C"/>
    <w:rsid w:val="00931BC5"/>
    <w:rsid w:val="00932547"/>
    <w:rsid w:val="009334F8"/>
    <w:rsid w:val="00933CD2"/>
    <w:rsid w:val="00934CBA"/>
    <w:rsid w:val="00935C19"/>
    <w:rsid w:val="00936BA2"/>
    <w:rsid w:val="009377F8"/>
    <w:rsid w:val="00937D90"/>
    <w:rsid w:val="0094505D"/>
    <w:rsid w:val="00945310"/>
    <w:rsid w:val="00945855"/>
    <w:rsid w:val="00945EB3"/>
    <w:rsid w:val="00946790"/>
    <w:rsid w:val="00946A1E"/>
    <w:rsid w:val="00946C68"/>
    <w:rsid w:val="00947C83"/>
    <w:rsid w:val="00951364"/>
    <w:rsid w:val="00953C42"/>
    <w:rsid w:val="009550DE"/>
    <w:rsid w:val="0095677E"/>
    <w:rsid w:val="00960850"/>
    <w:rsid w:val="00960ED8"/>
    <w:rsid w:val="00961399"/>
    <w:rsid w:val="00961B26"/>
    <w:rsid w:val="00961E77"/>
    <w:rsid w:val="0096437B"/>
    <w:rsid w:val="009651BB"/>
    <w:rsid w:val="00965B92"/>
    <w:rsid w:val="00966865"/>
    <w:rsid w:val="009671D8"/>
    <w:rsid w:val="0097403B"/>
    <w:rsid w:val="009749E8"/>
    <w:rsid w:val="00974D15"/>
    <w:rsid w:val="00975AD3"/>
    <w:rsid w:val="00980ADE"/>
    <w:rsid w:val="00980E17"/>
    <w:rsid w:val="009822A0"/>
    <w:rsid w:val="00982E60"/>
    <w:rsid w:val="00983034"/>
    <w:rsid w:val="009852E7"/>
    <w:rsid w:val="00987BC1"/>
    <w:rsid w:val="009916E2"/>
    <w:rsid w:val="00991DAD"/>
    <w:rsid w:val="00992D05"/>
    <w:rsid w:val="00993579"/>
    <w:rsid w:val="0099377B"/>
    <w:rsid w:val="009941DF"/>
    <w:rsid w:val="00995160"/>
    <w:rsid w:val="00995D60"/>
    <w:rsid w:val="0099636A"/>
    <w:rsid w:val="009A0DE7"/>
    <w:rsid w:val="009A153A"/>
    <w:rsid w:val="009A17AF"/>
    <w:rsid w:val="009A31B3"/>
    <w:rsid w:val="009A36AA"/>
    <w:rsid w:val="009A3D07"/>
    <w:rsid w:val="009A4016"/>
    <w:rsid w:val="009A4145"/>
    <w:rsid w:val="009A7B28"/>
    <w:rsid w:val="009B06DC"/>
    <w:rsid w:val="009B1095"/>
    <w:rsid w:val="009B19A9"/>
    <w:rsid w:val="009B21F1"/>
    <w:rsid w:val="009B2F85"/>
    <w:rsid w:val="009B3B0E"/>
    <w:rsid w:val="009B4384"/>
    <w:rsid w:val="009B6B04"/>
    <w:rsid w:val="009B6F38"/>
    <w:rsid w:val="009C261A"/>
    <w:rsid w:val="009C4BD7"/>
    <w:rsid w:val="009C5D2D"/>
    <w:rsid w:val="009C6038"/>
    <w:rsid w:val="009C74E7"/>
    <w:rsid w:val="009D002E"/>
    <w:rsid w:val="009D10AC"/>
    <w:rsid w:val="009D1EC5"/>
    <w:rsid w:val="009D205E"/>
    <w:rsid w:val="009D3C38"/>
    <w:rsid w:val="009D40B8"/>
    <w:rsid w:val="009D4E23"/>
    <w:rsid w:val="009D5131"/>
    <w:rsid w:val="009D5471"/>
    <w:rsid w:val="009D5D1B"/>
    <w:rsid w:val="009D60E8"/>
    <w:rsid w:val="009D6A15"/>
    <w:rsid w:val="009D7407"/>
    <w:rsid w:val="009E113B"/>
    <w:rsid w:val="009E2827"/>
    <w:rsid w:val="009E2A37"/>
    <w:rsid w:val="009E4087"/>
    <w:rsid w:val="009F0B7F"/>
    <w:rsid w:val="009F13BE"/>
    <w:rsid w:val="009F330C"/>
    <w:rsid w:val="009F76CE"/>
    <w:rsid w:val="00A00E17"/>
    <w:rsid w:val="00A00E90"/>
    <w:rsid w:val="00A014A3"/>
    <w:rsid w:val="00A014E4"/>
    <w:rsid w:val="00A01998"/>
    <w:rsid w:val="00A04E3C"/>
    <w:rsid w:val="00A075BF"/>
    <w:rsid w:val="00A07D1E"/>
    <w:rsid w:val="00A10136"/>
    <w:rsid w:val="00A10669"/>
    <w:rsid w:val="00A12A29"/>
    <w:rsid w:val="00A13EB3"/>
    <w:rsid w:val="00A13F56"/>
    <w:rsid w:val="00A14A01"/>
    <w:rsid w:val="00A14ACE"/>
    <w:rsid w:val="00A201F5"/>
    <w:rsid w:val="00A20BA2"/>
    <w:rsid w:val="00A20C7B"/>
    <w:rsid w:val="00A20E50"/>
    <w:rsid w:val="00A225AE"/>
    <w:rsid w:val="00A22E47"/>
    <w:rsid w:val="00A24874"/>
    <w:rsid w:val="00A24DED"/>
    <w:rsid w:val="00A25093"/>
    <w:rsid w:val="00A26E2A"/>
    <w:rsid w:val="00A3069D"/>
    <w:rsid w:val="00A320E8"/>
    <w:rsid w:val="00A3560D"/>
    <w:rsid w:val="00A35CEA"/>
    <w:rsid w:val="00A42E22"/>
    <w:rsid w:val="00A43EF2"/>
    <w:rsid w:val="00A44C91"/>
    <w:rsid w:val="00A46FE8"/>
    <w:rsid w:val="00A47908"/>
    <w:rsid w:val="00A5125C"/>
    <w:rsid w:val="00A513AE"/>
    <w:rsid w:val="00A513CF"/>
    <w:rsid w:val="00A51A75"/>
    <w:rsid w:val="00A51E99"/>
    <w:rsid w:val="00A52A8A"/>
    <w:rsid w:val="00A53D12"/>
    <w:rsid w:val="00A54096"/>
    <w:rsid w:val="00A547F9"/>
    <w:rsid w:val="00A5579D"/>
    <w:rsid w:val="00A60D89"/>
    <w:rsid w:val="00A60DAC"/>
    <w:rsid w:val="00A615EF"/>
    <w:rsid w:val="00A637AE"/>
    <w:rsid w:val="00A64D21"/>
    <w:rsid w:val="00A67B4A"/>
    <w:rsid w:val="00A70BAE"/>
    <w:rsid w:val="00A7160B"/>
    <w:rsid w:val="00A71795"/>
    <w:rsid w:val="00A72484"/>
    <w:rsid w:val="00A72753"/>
    <w:rsid w:val="00A73B32"/>
    <w:rsid w:val="00A73EF5"/>
    <w:rsid w:val="00A75BB6"/>
    <w:rsid w:val="00A76977"/>
    <w:rsid w:val="00A77FBF"/>
    <w:rsid w:val="00A80DAE"/>
    <w:rsid w:val="00A811C1"/>
    <w:rsid w:val="00A84C7F"/>
    <w:rsid w:val="00A85A8A"/>
    <w:rsid w:val="00A85DFC"/>
    <w:rsid w:val="00A86177"/>
    <w:rsid w:val="00A86724"/>
    <w:rsid w:val="00A87C24"/>
    <w:rsid w:val="00A90C2D"/>
    <w:rsid w:val="00A91444"/>
    <w:rsid w:val="00A91925"/>
    <w:rsid w:val="00A923BC"/>
    <w:rsid w:val="00A923E0"/>
    <w:rsid w:val="00A92A5C"/>
    <w:rsid w:val="00A9338D"/>
    <w:rsid w:val="00A95990"/>
    <w:rsid w:val="00A966ED"/>
    <w:rsid w:val="00A979E2"/>
    <w:rsid w:val="00A97CA5"/>
    <w:rsid w:val="00AA03C9"/>
    <w:rsid w:val="00AA153D"/>
    <w:rsid w:val="00AA19AF"/>
    <w:rsid w:val="00AA2295"/>
    <w:rsid w:val="00AA3B1F"/>
    <w:rsid w:val="00AA412D"/>
    <w:rsid w:val="00AA425E"/>
    <w:rsid w:val="00AB0581"/>
    <w:rsid w:val="00AB128D"/>
    <w:rsid w:val="00AB2428"/>
    <w:rsid w:val="00AB2812"/>
    <w:rsid w:val="00AB4D56"/>
    <w:rsid w:val="00AB4E36"/>
    <w:rsid w:val="00AB5E61"/>
    <w:rsid w:val="00AB76B1"/>
    <w:rsid w:val="00AB7A3D"/>
    <w:rsid w:val="00AC0544"/>
    <w:rsid w:val="00AC1850"/>
    <w:rsid w:val="00AC295E"/>
    <w:rsid w:val="00AC2B24"/>
    <w:rsid w:val="00AC3138"/>
    <w:rsid w:val="00AC37FB"/>
    <w:rsid w:val="00AC3DCC"/>
    <w:rsid w:val="00AC4243"/>
    <w:rsid w:val="00AC4352"/>
    <w:rsid w:val="00AC5F1D"/>
    <w:rsid w:val="00AD0766"/>
    <w:rsid w:val="00AD0983"/>
    <w:rsid w:val="00AD10E8"/>
    <w:rsid w:val="00AD2AE8"/>
    <w:rsid w:val="00AD3ABD"/>
    <w:rsid w:val="00AD550B"/>
    <w:rsid w:val="00AD5E2A"/>
    <w:rsid w:val="00AD6DD4"/>
    <w:rsid w:val="00AD7884"/>
    <w:rsid w:val="00AE0A12"/>
    <w:rsid w:val="00AE13C9"/>
    <w:rsid w:val="00AE25F2"/>
    <w:rsid w:val="00AE2CCB"/>
    <w:rsid w:val="00AE2EBA"/>
    <w:rsid w:val="00AE3869"/>
    <w:rsid w:val="00AE4FE5"/>
    <w:rsid w:val="00AE59DC"/>
    <w:rsid w:val="00AE5B2D"/>
    <w:rsid w:val="00AE5C04"/>
    <w:rsid w:val="00AE63BF"/>
    <w:rsid w:val="00AE6543"/>
    <w:rsid w:val="00AE7CC9"/>
    <w:rsid w:val="00AF2AAA"/>
    <w:rsid w:val="00AF52CB"/>
    <w:rsid w:val="00AF675A"/>
    <w:rsid w:val="00AF68D7"/>
    <w:rsid w:val="00B00009"/>
    <w:rsid w:val="00B00B2F"/>
    <w:rsid w:val="00B01059"/>
    <w:rsid w:val="00B018EF"/>
    <w:rsid w:val="00B019CA"/>
    <w:rsid w:val="00B023A3"/>
    <w:rsid w:val="00B026F0"/>
    <w:rsid w:val="00B029DE"/>
    <w:rsid w:val="00B0328E"/>
    <w:rsid w:val="00B04428"/>
    <w:rsid w:val="00B047C7"/>
    <w:rsid w:val="00B04DCE"/>
    <w:rsid w:val="00B05050"/>
    <w:rsid w:val="00B05656"/>
    <w:rsid w:val="00B06352"/>
    <w:rsid w:val="00B11192"/>
    <w:rsid w:val="00B11666"/>
    <w:rsid w:val="00B129BF"/>
    <w:rsid w:val="00B14857"/>
    <w:rsid w:val="00B151FD"/>
    <w:rsid w:val="00B1549E"/>
    <w:rsid w:val="00B165FD"/>
    <w:rsid w:val="00B16B7C"/>
    <w:rsid w:val="00B20950"/>
    <w:rsid w:val="00B2176A"/>
    <w:rsid w:val="00B21A9A"/>
    <w:rsid w:val="00B21BD2"/>
    <w:rsid w:val="00B2507D"/>
    <w:rsid w:val="00B25DF9"/>
    <w:rsid w:val="00B26411"/>
    <w:rsid w:val="00B267C2"/>
    <w:rsid w:val="00B26C78"/>
    <w:rsid w:val="00B3107B"/>
    <w:rsid w:val="00B31E3C"/>
    <w:rsid w:val="00B32C7C"/>
    <w:rsid w:val="00B337A2"/>
    <w:rsid w:val="00B33FE3"/>
    <w:rsid w:val="00B35280"/>
    <w:rsid w:val="00B3555B"/>
    <w:rsid w:val="00B35A25"/>
    <w:rsid w:val="00B36410"/>
    <w:rsid w:val="00B36C9C"/>
    <w:rsid w:val="00B375E9"/>
    <w:rsid w:val="00B40D70"/>
    <w:rsid w:val="00B40E7E"/>
    <w:rsid w:val="00B43EF9"/>
    <w:rsid w:val="00B440BC"/>
    <w:rsid w:val="00B445A3"/>
    <w:rsid w:val="00B46039"/>
    <w:rsid w:val="00B465A4"/>
    <w:rsid w:val="00B50370"/>
    <w:rsid w:val="00B5075C"/>
    <w:rsid w:val="00B513D9"/>
    <w:rsid w:val="00B523FA"/>
    <w:rsid w:val="00B52982"/>
    <w:rsid w:val="00B52B5E"/>
    <w:rsid w:val="00B53231"/>
    <w:rsid w:val="00B554F4"/>
    <w:rsid w:val="00B57AD5"/>
    <w:rsid w:val="00B61937"/>
    <w:rsid w:val="00B61D1B"/>
    <w:rsid w:val="00B61E8D"/>
    <w:rsid w:val="00B61EB1"/>
    <w:rsid w:val="00B621F7"/>
    <w:rsid w:val="00B64D6A"/>
    <w:rsid w:val="00B67888"/>
    <w:rsid w:val="00B72E05"/>
    <w:rsid w:val="00B72FA6"/>
    <w:rsid w:val="00B734C9"/>
    <w:rsid w:val="00B765E6"/>
    <w:rsid w:val="00B76738"/>
    <w:rsid w:val="00B77AB7"/>
    <w:rsid w:val="00B77F02"/>
    <w:rsid w:val="00B80273"/>
    <w:rsid w:val="00B8115D"/>
    <w:rsid w:val="00B81A98"/>
    <w:rsid w:val="00B82043"/>
    <w:rsid w:val="00B82595"/>
    <w:rsid w:val="00B84852"/>
    <w:rsid w:val="00B85014"/>
    <w:rsid w:val="00B86111"/>
    <w:rsid w:val="00B86769"/>
    <w:rsid w:val="00B9023B"/>
    <w:rsid w:val="00B93068"/>
    <w:rsid w:val="00B93B39"/>
    <w:rsid w:val="00B93EF4"/>
    <w:rsid w:val="00B94E41"/>
    <w:rsid w:val="00B95923"/>
    <w:rsid w:val="00B9678F"/>
    <w:rsid w:val="00B97A3A"/>
    <w:rsid w:val="00B97A86"/>
    <w:rsid w:val="00BA098E"/>
    <w:rsid w:val="00BA0CC0"/>
    <w:rsid w:val="00BA15AA"/>
    <w:rsid w:val="00BA2A33"/>
    <w:rsid w:val="00BA2A54"/>
    <w:rsid w:val="00BA30AA"/>
    <w:rsid w:val="00BA3305"/>
    <w:rsid w:val="00BA3508"/>
    <w:rsid w:val="00BA3892"/>
    <w:rsid w:val="00BA3A01"/>
    <w:rsid w:val="00BA4DBA"/>
    <w:rsid w:val="00BA5B34"/>
    <w:rsid w:val="00BA5FCB"/>
    <w:rsid w:val="00BA6A5A"/>
    <w:rsid w:val="00BB03A5"/>
    <w:rsid w:val="00BB0871"/>
    <w:rsid w:val="00BB13CC"/>
    <w:rsid w:val="00BB2C03"/>
    <w:rsid w:val="00BB2F9D"/>
    <w:rsid w:val="00BB3D95"/>
    <w:rsid w:val="00BB4BF1"/>
    <w:rsid w:val="00BB5386"/>
    <w:rsid w:val="00BB6293"/>
    <w:rsid w:val="00BB703C"/>
    <w:rsid w:val="00BB7D99"/>
    <w:rsid w:val="00BC02FF"/>
    <w:rsid w:val="00BC0881"/>
    <w:rsid w:val="00BC5F8F"/>
    <w:rsid w:val="00BC6180"/>
    <w:rsid w:val="00BC691C"/>
    <w:rsid w:val="00BD0156"/>
    <w:rsid w:val="00BD0511"/>
    <w:rsid w:val="00BD1677"/>
    <w:rsid w:val="00BD5112"/>
    <w:rsid w:val="00BD52BA"/>
    <w:rsid w:val="00BD531B"/>
    <w:rsid w:val="00BD6198"/>
    <w:rsid w:val="00BD6D31"/>
    <w:rsid w:val="00BD7BD7"/>
    <w:rsid w:val="00BE0DA9"/>
    <w:rsid w:val="00BE1EC9"/>
    <w:rsid w:val="00BE2977"/>
    <w:rsid w:val="00BE6870"/>
    <w:rsid w:val="00BE6930"/>
    <w:rsid w:val="00BE779E"/>
    <w:rsid w:val="00BE7EA3"/>
    <w:rsid w:val="00BF08D7"/>
    <w:rsid w:val="00BF0D2E"/>
    <w:rsid w:val="00BF234D"/>
    <w:rsid w:val="00BF48EA"/>
    <w:rsid w:val="00BF4BAD"/>
    <w:rsid w:val="00BF50A0"/>
    <w:rsid w:val="00BF6AE9"/>
    <w:rsid w:val="00C000F8"/>
    <w:rsid w:val="00C006AA"/>
    <w:rsid w:val="00C02225"/>
    <w:rsid w:val="00C0324A"/>
    <w:rsid w:val="00C04692"/>
    <w:rsid w:val="00C04D75"/>
    <w:rsid w:val="00C053C1"/>
    <w:rsid w:val="00C05AD0"/>
    <w:rsid w:val="00C05E43"/>
    <w:rsid w:val="00C0605F"/>
    <w:rsid w:val="00C06952"/>
    <w:rsid w:val="00C07596"/>
    <w:rsid w:val="00C076D6"/>
    <w:rsid w:val="00C1077A"/>
    <w:rsid w:val="00C11BA3"/>
    <w:rsid w:val="00C12244"/>
    <w:rsid w:val="00C12AF2"/>
    <w:rsid w:val="00C139B0"/>
    <w:rsid w:val="00C1455E"/>
    <w:rsid w:val="00C15369"/>
    <w:rsid w:val="00C1544C"/>
    <w:rsid w:val="00C154F1"/>
    <w:rsid w:val="00C17344"/>
    <w:rsid w:val="00C20096"/>
    <w:rsid w:val="00C209B5"/>
    <w:rsid w:val="00C2103E"/>
    <w:rsid w:val="00C226C8"/>
    <w:rsid w:val="00C2308A"/>
    <w:rsid w:val="00C23278"/>
    <w:rsid w:val="00C23C71"/>
    <w:rsid w:val="00C23D4E"/>
    <w:rsid w:val="00C255CD"/>
    <w:rsid w:val="00C25E92"/>
    <w:rsid w:val="00C27093"/>
    <w:rsid w:val="00C27564"/>
    <w:rsid w:val="00C31E7B"/>
    <w:rsid w:val="00C32CAF"/>
    <w:rsid w:val="00C33E2F"/>
    <w:rsid w:val="00C34EB7"/>
    <w:rsid w:val="00C352D8"/>
    <w:rsid w:val="00C35D72"/>
    <w:rsid w:val="00C35D7E"/>
    <w:rsid w:val="00C3638E"/>
    <w:rsid w:val="00C36CC3"/>
    <w:rsid w:val="00C36DB9"/>
    <w:rsid w:val="00C42263"/>
    <w:rsid w:val="00C4489C"/>
    <w:rsid w:val="00C448F9"/>
    <w:rsid w:val="00C45F46"/>
    <w:rsid w:val="00C45F4B"/>
    <w:rsid w:val="00C4655D"/>
    <w:rsid w:val="00C465CC"/>
    <w:rsid w:val="00C472AC"/>
    <w:rsid w:val="00C522A5"/>
    <w:rsid w:val="00C52643"/>
    <w:rsid w:val="00C538C8"/>
    <w:rsid w:val="00C53C39"/>
    <w:rsid w:val="00C5772F"/>
    <w:rsid w:val="00C57B8C"/>
    <w:rsid w:val="00C605F1"/>
    <w:rsid w:val="00C60DC1"/>
    <w:rsid w:val="00C61FD6"/>
    <w:rsid w:val="00C672E4"/>
    <w:rsid w:val="00C67E21"/>
    <w:rsid w:val="00C70654"/>
    <w:rsid w:val="00C7066D"/>
    <w:rsid w:val="00C708A8"/>
    <w:rsid w:val="00C710DE"/>
    <w:rsid w:val="00C726B7"/>
    <w:rsid w:val="00C726DD"/>
    <w:rsid w:val="00C7279D"/>
    <w:rsid w:val="00C7479A"/>
    <w:rsid w:val="00C74972"/>
    <w:rsid w:val="00C74F37"/>
    <w:rsid w:val="00C75609"/>
    <w:rsid w:val="00C75E74"/>
    <w:rsid w:val="00C76554"/>
    <w:rsid w:val="00C76573"/>
    <w:rsid w:val="00C76813"/>
    <w:rsid w:val="00C77CA9"/>
    <w:rsid w:val="00C80026"/>
    <w:rsid w:val="00C8133E"/>
    <w:rsid w:val="00C816FC"/>
    <w:rsid w:val="00C81A10"/>
    <w:rsid w:val="00C8264B"/>
    <w:rsid w:val="00C82B35"/>
    <w:rsid w:val="00C82DE6"/>
    <w:rsid w:val="00C83C27"/>
    <w:rsid w:val="00C85EC6"/>
    <w:rsid w:val="00C86BD7"/>
    <w:rsid w:val="00C874E5"/>
    <w:rsid w:val="00C90FB6"/>
    <w:rsid w:val="00C911BF"/>
    <w:rsid w:val="00C913D8"/>
    <w:rsid w:val="00C91B90"/>
    <w:rsid w:val="00C91FB7"/>
    <w:rsid w:val="00C925B6"/>
    <w:rsid w:val="00C93F01"/>
    <w:rsid w:val="00C954C1"/>
    <w:rsid w:val="00C9691A"/>
    <w:rsid w:val="00C9763C"/>
    <w:rsid w:val="00C976A6"/>
    <w:rsid w:val="00C979FF"/>
    <w:rsid w:val="00C97D28"/>
    <w:rsid w:val="00CA2725"/>
    <w:rsid w:val="00CA40AA"/>
    <w:rsid w:val="00CA40FA"/>
    <w:rsid w:val="00CA45CA"/>
    <w:rsid w:val="00CA4C83"/>
    <w:rsid w:val="00CA5021"/>
    <w:rsid w:val="00CA510B"/>
    <w:rsid w:val="00CA62CD"/>
    <w:rsid w:val="00CB17BC"/>
    <w:rsid w:val="00CB1C5B"/>
    <w:rsid w:val="00CB23A3"/>
    <w:rsid w:val="00CB24F1"/>
    <w:rsid w:val="00CB51F8"/>
    <w:rsid w:val="00CB5EC2"/>
    <w:rsid w:val="00CB7833"/>
    <w:rsid w:val="00CC2691"/>
    <w:rsid w:val="00CC2F63"/>
    <w:rsid w:val="00CC311B"/>
    <w:rsid w:val="00CC50AB"/>
    <w:rsid w:val="00CC5F6B"/>
    <w:rsid w:val="00CC7DC9"/>
    <w:rsid w:val="00CD0A19"/>
    <w:rsid w:val="00CD0ED9"/>
    <w:rsid w:val="00CD1009"/>
    <w:rsid w:val="00CD1EB7"/>
    <w:rsid w:val="00CD24B7"/>
    <w:rsid w:val="00CD2E77"/>
    <w:rsid w:val="00CD6302"/>
    <w:rsid w:val="00CD64F8"/>
    <w:rsid w:val="00CD67F2"/>
    <w:rsid w:val="00CD713F"/>
    <w:rsid w:val="00CE0692"/>
    <w:rsid w:val="00CE09EE"/>
    <w:rsid w:val="00CE2A7D"/>
    <w:rsid w:val="00CE3D9E"/>
    <w:rsid w:val="00CE3E26"/>
    <w:rsid w:val="00CE50BB"/>
    <w:rsid w:val="00CE7432"/>
    <w:rsid w:val="00CE7978"/>
    <w:rsid w:val="00CE7E49"/>
    <w:rsid w:val="00CF0CF3"/>
    <w:rsid w:val="00CF34DF"/>
    <w:rsid w:val="00CF4ADE"/>
    <w:rsid w:val="00CF7360"/>
    <w:rsid w:val="00D00568"/>
    <w:rsid w:val="00D0091C"/>
    <w:rsid w:val="00D01A62"/>
    <w:rsid w:val="00D01FA4"/>
    <w:rsid w:val="00D0269A"/>
    <w:rsid w:val="00D02D00"/>
    <w:rsid w:val="00D054F5"/>
    <w:rsid w:val="00D05AA5"/>
    <w:rsid w:val="00D07508"/>
    <w:rsid w:val="00D105DF"/>
    <w:rsid w:val="00D11A30"/>
    <w:rsid w:val="00D124FC"/>
    <w:rsid w:val="00D12B84"/>
    <w:rsid w:val="00D13021"/>
    <w:rsid w:val="00D14143"/>
    <w:rsid w:val="00D167AB"/>
    <w:rsid w:val="00D16E44"/>
    <w:rsid w:val="00D16EE3"/>
    <w:rsid w:val="00D17D13"/>
    <w:rsid w:val="00D2288F"/>
    <w:rsid w:val="00D22C87"/>
    <w:rsid w:val="00D23867"/>
    <w:rsid w:val="00D23959"/>
    <w:rsid w:val="00D239D3"/>
    <w:rsid w:val="00D2408B"/>
    <w:rsid w:val="00D244BA"/>
    <w:rsid w:val="00D2496E"/>
    <w:rsid w:val="00D26183"/>
    <w:rsid w:val="00D2667A"/>
    <w:rsid w:val="00D315C8"/>
    <w:rsid w:val="00D31E7C"/>
    <w:rsid w:val="00D3271F"/>
    <w:rsid w:val="00D3374B"/>
    <w:rsid w:val="00D34BC3"/>
    <w:rsid w:val="00D34D7F"/>
    <w:rsid w:val="00D35C4F"/>
    <w:rsid w:val="00D35DA8"/>
    <w:rsid w:val="00D366FF"/>
    <w:rsid w:val="00D3673D"/>
    <w:rsid w:val="00D40CB5"/>
    <w:rsid w:val="00D42E8B"/>
    <w:rsid w:val="00D43E9E"/>
    <w:rsid w:val="00D445EE"/>
    <w:rsid w:val="00D44E23"/>
    <w:rsid w:val="00D462B5"/>
    <w:rsid w:val="00D46496"/>
    <w:rsid w:val="00D467B3"/>
    <w:rsid w:val="00D518E6"/>
    <w:rsid w:val="00D56C63"/>
    <w:rsid w:val="00D57CA5"/>
    <w:rsid w:val="00D57E7A"/>
    <w:rsid w:val="00D600BD"/>
    <w:rsid w:val="00D60EDE"/>
    <w:rsid w:val="00D61F29"/>
    <w:rsid w:val="00D622E8"/>
    <w:rsid w:val="00D62B80"/>
    <w:rsid w:val="00D62C52"/>
    <w:rsid w:val="00D63CA0"/>
    <w:rsid w:val="00D660DA"/>
    <w:rsid w:val="00D67352"/>
    <w:rsid w:val="00D7094D"/>
    <w:rsid w:val="00D724FD"/>
    <w:rsid w:val="00D72B39"/>
    <w:rsid w:val="00D73657"/>
    <w:rsid w:val="00D742FB"/>
    <w:rsid w:val="00D747BC"/>
    <w:rsid w:val="00D74FCD"/>
    <w:rsid w:val="00D766A1"/>
    <w:rsid w:val="00D80815"/>
    <w:rsid w:val="00D81948"/>
    <w:rsid w:val="00D81AF0"/>
    <w:rsid w:val="00D81FC0"/>
    <w:rsid w:val="00D82242"/>
    <w:rsid w:val="00D8252D"/>
    <w:rsid w:val="00D82A65"/>
    <w:rsid w:val="00D82FCF"/>
    <w:rsid w:val="00D83692"/>
    <w:rsid w:val="00D858DF"/>
    <w:rsid w:val="00D86F89"/>
    <w:rsid w:val="00D87852"/>
    <w:rsid w:val="00D87E45"/>
    <w:rsid w:val="00D940AF"/>
    <w:rsid w:val="00D96348"/>
    <w:rsid w:val="00D96CF9"/>
    <w:rsid w:val="00DA03EB"/>
    <w:rsid w:val="00DA06B7"/>
    <w:rsid w:val="00DA1A0B"/>
    <w:rsid w:val="00DA2028"/>
    <w:rsid w:val="00DA295A"/>
    <w:rsid w:val="00DA34A9"/>
    <w:rsid w:val="00DA39C1"/>
    <w:rsid w:val="00DA5A1A"/>
    <w:rsid w:val="00DA650E"/>
    <w:rsid w:val="00DB14F7"/>
    <w:rsid w:val="00DB23A5"/>
    <w:rsid w:val="00DB3165"/>
    <w:rsid w:val="00DB4C7A"/>
    <w:rsid w:val="00DB6BBA"/>
    <w:rsid w:val="00DB74FF"/>
    <w:rsid w:val="00DC2D46"/>
    <w:rsid w:val="00DC3CE2"/>
    <w:rsid w:val="00DC459E"/>
    <w:rsid w:val="00DC6235"/>
    <w:rsid w:val="00DC69A2"/>
    <w:rsid w:val="00DC6A89"/>
    <w:rsid w:val="00DD0B68"/>
    <w:rsid w:val="00DD0BD2"/>
    <w:rsid w:val="00DD1A61"/>
    <w:rsid w:val="00DD1F6F"/>
    <w:rsid w:val="00DD3147"/>
    <w:rsid w:val="00DD3590"/>
    <w:rsid w:val="00DD58AF"/>
    <w:rsid w:val="00DD78BC"/>
    <w:rsid w:val="00DD79D2"/>
    <w:rsid w:val="00DE0118"/>
    <w:rsid w:val="00DE0887"/>
    <w:rsid w:val="00DE10CF"/>
    <w:rsid w:val="00DE3484"/>
    <w:rsid w:val="00DE4C3A"/>
    <w:rsid w:val="00DE4DC5"/>
    <w:rsid w:val="00DE50D1"/>
    <w:rsid w:val="00DE53BB"/>
    <w:rsid w:val="00DE5904"/>
    <w:rsid w:val="00DE5D7F"/>
    <w:rsid w:val="00DE5FF9"/>
    <w:rsid w:val="00DE6901"/>
    <w:rsid w:val="00DE6995"/>
    <w:rsid w:val="00DE77CD"/>
    <w:rsid w:val="00DE787C"/>
    <w:rsid w:val="00DF035D"/>
    <w:rsid w:val="00DF07B9"/>
    <w:rsid w:val="00DF0A35"/>
    <w:rsid w:val="00DF0F0D"/>
    <w:rsid w:val="00DF167B"/>
    <w:rsid w:val="00DF47C3"/>
    <w:rsid w:val="00DF7373"/>
    <w:rsid w:val="00DF77D0"/>
    <w:rsid w:val="00E02253"/>
    <w:rsid w:val="00E0301C"/>
    <w:rsid w:val="00E063B0"/>
    <w:rsid w:val="00E07950"/>
    <w:rsid w:val="00E106FD"/>
    <w:rsid w:val="00E12354"/>
    <w:rsid w:val="00E126CC"/>
    <w:rsid w:val="00E13CC7"/>
    <w:rsid w:val="00E176BE"/>
    <w:rsid w:val="00E21393"/>
    <w:rsid w:val="00E21BB7"/>
    <w:rsid w:val="00E23AA8"/>
    <w:rsid w:val="00E24422"/>
    <w:rsid w:val="00E24842"/>
    <w:rsid w:val="00E26A7C"/>
    <w:rsid w:val="00E32091"/>
    <w:rsid w:val="00E33198"/>
    <w:rsid w:val="00E33AB9"/>
    <w:rsid w:val="00E3403A"/>
    <w:rsid w:val="00E341A2"/>
    <w:rsid w:val="00E35B8D"/>
    <w:rsid w:val="00E36956"/>
    <w:rsid w:val="00E36EE8"/>
    <w:rsid w:val="00E3786C"/>
    <w:rsid w:val="00E40563"/>
    <w:rsid w:val="00E42083"/>
    <w:rsid w:val="00E42A78"/>
    <w:rsid w:val="00E4607D"/>
    <w:rsid w:val="00E472F1"/>
    <w:rsid w:val="00E47DA8"/>
    <w:rsid w:val="00E47F3C"/>
    <w:rsid w:val="00E47F62"/>
    <w:rsid w:val="00E507B8"/>
    <w:rsid w:val="00E51985"/>
    <w:rsid w:val="00E5204C"/>
    <w:rsid w:val="00E5234D"/>
    <w:rsid w:val="00E52CAC"/>
    <w:rsid w:val="00E535C4"/>
    <w:rsid w:val="00E53B05"/>
    <w:rsid w:val="00E545B2"/>
    <w:rsid w:val="00E54E5C"/>
    <w:rsid w:val="00E5601C"/>
    <w:rsid w:val="00E561B8"/>
    <w:rsid w:val="00E56450"/>
    <w:rsid w:val="00E57653"/>
    <w:rsid w:val="00E60463"/>
    <w:rsid w:val="00E60809"/>
    <w:rsid w:val="00E60D56"/>
    <w:rsid w:val="00E6435C"/>
    <w:rsid w:val="00E650F6"/>
    <w:rsid w:val="00E66D85"/>
    <w:rsid w:val="00E67F8B"/>
    <w:rsid w:val="00E706D9"/>
    <w:rsid w:val="00E72322"/>
    <w:rsid w:val="00E724D9"/>
    <w:rsid w:val="00E728E1"/>
    <w:rsid w:val="00E7321C"/>
    <w:rsid w:val="00E74217"/>
    <w:rsid w:val="00E7431A"/>
    <w:rsid w:val="00E744D6"/>
    <w:rsid w:val="00E75928"/>
    <w:rsid w:val="00E75BE4"/>
    <w:rsid w:val="00E765F0"/>
    <w:rsid w:val="00E771A2"/>
    <w:rsid w:val="00E77EB2"/>
    <w:rsid w:val="00E801FD"/>
    <w:rsid w:val="00E8058A"/>
    <w:rsid w:val="00E811FD"/>
    <w:rsid w:val="00E8280A"/>
    <w:rsid w:val="00E84453"/>
    <w:rsid w:val="00E845E2"/>
    <w:rsid w:val="00E86368"/>
    <w:rsid w:val="00E870F1"/>
    <w:rsid w:val="00E90278"/>
    <w:rsid w:val="00E91E88"/>
    <w:rsid w:val="00E924B8"/>
    <w:rsid w:val="00E927DF"/>
    <w:rsid w:val="00E934A4"/>
    <w:rsid w:val="00E93856"/>
    <w:rsid w:val="00E942A4"/>
    <w:rsid w:val="00E94484"/>
    <w:rsid w:val="00E9483C"/>
    <w:rsid w:val="00E97466"/>
    <w:rsid w:val="00E97975"/>
    <w:rsid w:val="00EA01DA"/>
    <w:rsid w:val="00EA095B"/>
    <w:rsid w:val="00EA0E18"/>
    <w:rsid w:val="00EA2189"/>
    <w:rsid w:val="00EA2A9B"/>
    <w:rsid w:val="00EA3349"/>
    <w:rsid w:val="00EA355B"/>
    <w:rsid w:val="00EA4EA3"/>
    <w:rsid w:val="00EA5235"/>
    <w:rsid w:val="00EA64D7"/>
    <w:rsid w:val="00EA73D6"/>
    <w:rsid w:val="00EB02E1"/>
    <w:rsid w:val="00EB0708"/>
    <w:rsid w:val="00EB094F"/>
    <w:rsid w:val="00EB1319"/>
    <w:rsid w:val="00EB3985"/>
    <w:rsid w:val="00EB4252"/>
    <w:rsid w:val="00EB50A6"/>
    <w:rsid w:val="00EB5E97"/>
    <w:rsid w:val="00EB6FEA"/>
    <w:rsid w:val="00EB702A"/>
    <w:rsid w:val="00EB75B1"/>
    <w:rsid w:val="00EC0182"/>
    <w:rsid w:val="00EC05D0"/>
    <w:rsid w:val="00EC23B0"/>
    <w:rsid w:val="00EC27C9"/>
    <w:rsid w:val="00EC3063"/>
    <w:rsid w:val="00EC3C6A"/>
    <w:rsid w:val="00EC462A"/>
    <w:rsid w:val="00EC66F6"/>
    <w:rsid w:val="00EC69D0"/>
    <w:rsid w:val="00ED04B0"/>
    <w:rsid w:val="00ED04DF"/>
    <w:rsid w:val="00ED1002"/>
    <w:rsid w:val="00ED15B5"/>
    <w:rsid w:val="00ED2F14"/>
    <w:rsid w:val="00ED45C8"/>
    <w:rsid w:val="00ED4A2B"/>
    <w:rsid w:val="00ED5E10"/>
    <w:rsid w:val="00ED6571"/>
    <w:rsid w:val="00ED65C4"/>
    <w:rsid w:val="00ED6728"/>
    <w:rsid w:val="00ED7018"/>
    <w:rsid w:val="00EE1338"/>
    <w:rsid w:val="00EE1DB0"/>
    <w:rsid w:val="00EE1DB2"/>
    <w:rsid w:val="00EE3ADF"/>
    <w:rsid w:val="00EE50ED"/>
    <w:rsid w:val="00EE6575"/>
    <w:rsid w:val="00EE6D3A"/>
    <w:rsid w:val="00EE74FE"/>
    <w:rsid w:val="00EE7A94"/>
    <w:rsid w:val="00EF37DA"/>
    <w:rsid w:val="00EF3BA8"/>
    <w:rsid w:val="00EF3CFD"/>
    <w:rsid w:val="00EF6D59"/>
    <w:rsid w:val="00EF7957"/>
    <w:rsid w:val="00F00089"/>
    <w:rsid w:val="00F00A49"/>
    <w:rsid w:val="00F017E8"/>
    <w:rsid w:val="00F01AC2"/>
    <w:rsid w:val="00F02620"/>
    <w:rsid w:val="00F0524A"/>
    <w:rsid w:val="00F0640D"/>
    <w:rsid w:val="00F070B2"/>
    <w:rsid w:val="00F1139E"/>
    <w:rsid w:val="00F12D23"/>
    <w:rsid w:val="00F14CFB"/>
    <w:rsid w:val="00F16116"/>
    <w:rsid w:val="00F167A8"/>
    <w:rsid w:val="00F16C8C"/>
    <w:rsid w:val="00F16DAA"/>
    <w:rsid w:val="00F17186"/>
    <w:rsid w:val="00F20633"/>
    <w:rsid w:val="00F208CA"/>
    <w:rsid w:val="00F21225"/>
    <w:rsid w:val="00F21AF2"/>
    <w:rsid w:val="00F225A8"/>
    <w:rsid w:val="00F22B21"/>
    <w:rsid w:val="00F22BE3"/>
    <w:rsid w:val="00F2389B"/>
    <w:rsid w:val="00F23F73"/>
    <w:rsid w:val="00F2462E"/>
    <w:rsid w:val="00F25D9B"/>
    <w:rsid w:val="00F26D98"/>
    <w:rsid w:val="00F30783"/>
    <w:rsid w:val="00F309B1"/>
    <w:rsid w:val="00F3223F"/>
    <w:rsid w:val="00F32A69"/>
    <w:rsid w:val="00F33096"/>
    <w:rsid w:val="00F332B0"/>
    <w:rsid w:val="00F337F3"/>
    <w:rsid w:val="00F350C5"/>
    <w:rsid w:val="00F356B4"/>
    <w:rsid w:val="00F35BD9"/>
    <w:rsid w:val="00F35FF8"/>
    <w:rsid w:val="00F3611E"/>
    <w:rsid w:val="00F36575"/>
    <w:rsid w:val="00F37FEE"/>
    <w:rsid w:val="00F4061A"/>
    <w:rsid w:val="00F40C60"/>
    <w:rsid w:val="00F415A8"/>
    <w:rsid w:val="00F41E17"/>
    <w:rsid w:val="00F44CB3"/>
    <w:rsid w:val="00F44FC0"/>
    <w:rsid w:val="00F471C8"/>
    <w:rsid w:val="00F472D3"/>
    <w:rsid w:val="00F510F4"/>
    <w:rsid w:val="00F523D0"/>
    <w:rsid w:val="00F55232"/>
    <w:rsid w:val="00F56251"/>
    <w:rsid w:val="00F57627"/>
    <w:rsid w:val="00F57B48"/>
    <w:rsid w:val="00F60787"/>
    <w:rsid w:val="00F61B43"/>
    <w:rsid w:val="00F61CA1"/>
    <w:rsid w:val="00F61DEF"/>
    <w:rsid w:val="00F650EE"/>
    <w:rsid w:val="00F65B05"/>
    <w:rsid w:val="00F6611D"/>
    <w:rsid w:val="00F67357"/>
    <w:rsid w:val="00F67671"/>
    <w:rsid w:val="00F67DB7"/>
    <w:rsid w:val="00F707E9"/>
    <w:rsid w:val="00F71E9C"/>
    <w:rsid w:val="00F72076"/>
    <w:rsid w:val="00F720F3"/>
    <w:rsid w:val="00F72300"/>
    <w:rsid w:val="00F72A6A"/>
    <w:rsid w:val="00F73BC2"/>
    <w:rsid w:val="00F745BB"/>
    <w:rsid w:val="00F746A5"/>
    <w:rsid w:val="00F74E9B"/>
    <w:rsid w:val="00F80B34"/>
    <w:rsid w:val="00F80E17"/>
    <w:rsid w:val="00F810D7"/>
    <w:rsid w:val="00F81449"/>
    <w:rsid w:val="00F82445"/>
    <w:rsid w:val="00F828C2"/>
    <w:rsid w:val="00F82ABE"/>
    <w:rsid w:val="00F82F14"/>
    <w:rsid w:val="00F8368E"/>
    <w:rsid w:val="00F859D1"/>
    <w:rsid w:val="00F86983"/>
    <w:rsid w:val="00F873E4"/>
    <w:rsid w:val="00F906F2"/>
    <w:rsid w:val="00F9209F"/>
    <w:rsid w:val="00F9223F"/>
    <w:rsid w:val="00F9420E"/>
    <w:rsid w:val="00F94782"/>
    <w:rsid w:val="00F948B9"/>
    <w:rsid w:val="00F9584B"/>
    <w:rsid w:val="00F95A02"/>
    <w:rsid w:val="00F97123"/>
    <w:rsid w:val="00F9749E"/>
    <w:rsid w:val="00F97A75"/>
    <w:rsid w:val="00FA1102"/>
    <w:rsid w:val="00FA1A4A"/>
    <w:rsid w:val="00FA3AF6"/>
    <w:rsid w:val="00FA3D8E"/>
    <w:rsid w:val="00FA41C9"/>
    <w:rsid w:val="00FA60EE"/>
    <w:rsid w:val="00FA6DF4"/>
    <w:rsid w:val="00FA708F"/>
    <w:rsid w:val="00FA740D"/>
    <w:rsid w:val="00FA7592"/>
    <w:rsid w:val="00FA75F9"/>
    <w:rsid w:val="00FB0312"/>
    <w:rsid w:val="00FB1E04"/>
    <w:rsid w:val="00FB201C"/>
    <w:rsid w:val="00FB22FE"/>
    <w:rsid w:val="00FB4BE8"/>
    <w:rsid w:val="00FB4E95"/>
    <w:rsid w:val="00FB6615"/>
    <w:rsid w:val="00FC0852"/>
    <w:rsid w:val="00FC12F8"/>
    <w:rsid w:val="00FC1739"/>
    <w:rsid w:val="00FC287F"/>
    <w:rsid w:val="00FC38FF"/>
    <w:rsid w:val="00FC4427"/>
    <w:rsid w:val="00FC6414"/>
    <w:rsid w:val="00FC6EE9"/>
    <w:rsid w:val="00FC777A"/>
    <w:rsid w:val="00FD0BC1"/>
    <w:rsid w:val="00FD23A6"/>
    <w:rsid w:val="00FD3424"/>
    <w:rsid w:val="00FD37DA"/>
    <w:rsid w:val="00FD3E53"/>
    <w:rsid w:val="00FD3ED3"/>
    <w:rsid w:val="00FD5E06"/>
    <w:rsid w:val="00FD768B"/>
    <w:rsid w:val="00FD7A9E"/>
    <w:rsid w:val="00FE2FE7"/>
    <w:rsid w:val="00FE4049"/>
    <w:rsid w:val="00FE5DA4"/>
    <w:rsid w:val="00FE6359"/>
    <w:rsid w:val="00FF096C"/>
    <w:rsid w:val="00FF13B8"/>
    <w:rsid w:val="00FF2071"/>
    <w:rsid w:val="00FF2888"/>
    <w:rsid w:val="00FF4353"/>
    <w:rsid w:val="00FF44A7"/>
    <w:rsid w:val="0382633D"/>
    <w:rsid w:val="05549DA1"/>
    <w:rsid w:val="0C0031D0"/>
    <w:rsid w:val="0F4B9EE2"/>
    <w:rsid w:val="0F64C73F"/>
    <w:rsid w:val="143B05CA"/>
    <w:rsid w:val="17D46502"/>
    <w:rsid w:val="18F6370E"/>
    <w:rsid w:val="1EB37B7B"/>
    <w:rsid w:val="22A150F4"/>
    <w:rsid w:val="22C33188"/>
    <w:rsid w:val="22E898CD"/>
    <w:rsid w:val="2C45BBB0"/>
    <w:rsid w:val="2E02752D"/>
    <w:rsid w:val="35BEB5F5"/>
    <w:rsid w:val="3AB60CF3"/>
    <w:rsid w:val="40797A57"/>
    <w:rsid w:val="45466A65"/>
    <w:rsid w:val="464661D0"/>
    <w:rsid w:val="478FCED4"/>
    <w:rsid w:val="4BB34503"/>
    <w:rsid w:val="4FBB219D"/>
    <w:rsid w:val="50C11C3C"/>
    <w:rsid w:val="57759313"/>
    <w:rsid w:val="59733014"/>
    <w:rsid w:val="67A698ED"/>
    <w:rsid w:val="6934B75F"/>
    <w:rsid w:val="70CC6285"/>
    <w:rsid w:val="72EF34BA"/>
    <w:rsid w:val="7804C75A"/>
    <w:rsid w:val="79938B12"/>
    <w:rsid w:val="7F4EA37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69650E"/>
  <w15:chartTrackingRefBased/>
  <w15:docId w15:val="{8757EAD3-A11C-416A-965B-175021F24F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46C68"/>
    <w:pPr>
      <w:overflowPunct w:val="0"/>
      <w:autoSpaceDE w:val="0"/>
      <w:autoSpaceDN w:val="0"/>
      <w:adjustRightInd w:val="0"/>
      <w:spacing w:after="180"/>
      <w:textAlignment w:val="baseline"/>
    </w:pPr>
    <w:rPr>
      <w:rFonts w:ascii="Times New Roman" w:eastAsia="Times New Roman" w:hAnsi="Times New Roman"/>
      <w:lang w:val="en-GB"/>
    </w:rPr>
  </w:style>
  <w:style w:type="paragraph" w:styleId="Heading1">
    <w:name w:val="heading 1"/>
    <w:next w:val="Normal"/>
    <w:link w:val="Heading1Char1"/>
    <w:qFormat/>
    <w:rsid w:val="00CB1C5B"/>
    <w:pPr>
      <w:keepNext/>
      <w:keepLines/>
      <w:numPr>
        <w:numId w:val="5"/>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rPr>
  </w:style>
  <w:style w:type="paragraph" w:styleId="Heading2">
    <w:name w:val="heading 2"/>
    <w:basedOn w:val="Normal"/>
    <w:next w:val="Normal"/>
    <w:link w:val="Heading2Char"/>
    <w:uiPriority w:val="9"/>
    <w:unhideWhenUsed/>
    <w:qFormat/>
    <w:rsid w:val="00E33AB9"/>
    <w:pPr>
      <w:keepNext/>
      <w:numPr>
        <w:ilvl w:val="1"/>
        <w:numId w:val="5"/>
      </w:numPr>
      <w:spacing w:before="240" w:after="60"/>
      <w:outlineLvl w:val="1"/>
    </w:pPr>
    <w:rPr>
      <w:rFonts w:ascii="Calibri Light" w:hAnsi="Calibri Light"/>
      <w:b/>
      <w:bCs/>
      <w:i/>
      <w:iCs/>
      <w:sz w:val="28"/>
      <w:szCs w:val="28"/>
    </w:rPr>
  </w:style>
  <w:style w:type="paragraph" w:styleId="Heading3">
    <w:name w:val="heading 3"/>
    <w:basedOn w:val="Normal"/>
    <w:next w:val="Normal"/>
    <w:link w:val="Heading3Char"/>
    <w:uiPriority w:val="9"/>
    <w:unhideWhenUsed/>
    <w:qFormat/>
    <w:rsid w:val="00A24DED"/>
    <w:pPr>
      <w:keepNext/>
      <w:numPr>
        <w:ilvl w:val="2"/>
        <w:numId w:val="5"/>
      </w:numPr>
      <w:spacing w:before="240" w:after="60"/>
      <w:outlineLvl w:val="2"/>
    </w:pPr>
    <w:rPr>
      <w:rFonts w:ascii="Calibri Light" w:hAnsi="Calibri Light"/>
      <w:b/>
      <w:bCs/>
      <w:sz w:val="26"/>
      <w:szCs w:val="26"/>
    </w:rPr>
  </w:style>
  <w:style w:type="paragraph" w:styleId="Heading4">
    <w:name w:val="heading 4"/>
    <w:basedOn w:val="Normal"/>
    <w:next w:val="Normal"/>
    <w:link w:val="Heading4Char"/>
    <w:uiPriority w:val="9"/>
    <w:unhideWhenUsed/>
    <w:qFormat/>
    <w:rsid w:val="004721D9"/>
    <w:pPr>
      <w:keepNext/>
      <w:keepLines/>
      <w:numPr>
        <w:ilvl w:val="3"/>
        <w:numId w:val="5"/>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4721D9"/>
    <w:pPr>
      <w:keepNext/>
      <w:keepLines/>
      <w:numPr>
        <w:ilvl w:val="4"/>
        <w:numId w:val="5"/>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4721D9"/>
    <w:pPr>
      <w:keepNext/>
      <w:keepLines/>
      <w:numPr>
        <w:ilvl w:val="5"/>
        <w:numId w:val="5"/>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4721D9"/>
    <w:pPr>
      <w:keepNext/>
      <w:keepLines/>
      <w:numPr>
        <w:ilvl w:val="6"/>
        <w:numId w:val="5"/>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4721D9"/>
    <w:pPr>
      <w:keepNext/>
      <w:keepLines/>
      <w:numPr>
        <w:ilvl w:val="7"/>
        <w:numId w:val="5"/>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4721D9"/>
    <w:pPr>
      <w:keepNext/>
      <w:keepLines/>
      <w:numPr>
        <w:ilvl w:val="8"/>
        <w:numId w:val="5"/>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CB1C5B"/>
    <w:rPr>
      <w:rFonts w:ascii="Cambria" w:eastAsia="SimSun" w:hAnsi="Cambria" w:cs="Times New Roman"/>
      <w:b/>
      <w:bCs/>
      <w:color w:val="365F91"/>
      <w:sz w:val="28"/>
      <w:szCs w:val="28"/>
      <w:lang w:val="en-GB" w:eastAsia="en-US"/>
    </w:rPr>
  </w:style>
  <w:style w:type="character" w:customStyle="1" w:styleId="Heading1Char1">
    <w:name w:val="Heading 1 Char1"/>
    <w:link w:val="Heading1"/>
    <w:rsid w:val="00CB1C5B"/>
    <w:rPr>
      <w:rFonts w:ascii="Arial" w:eastAsia="Times New Roman" w:hAnsi="Arial"/>
      <w:sz w:val="36"/>
      <w:lang w:val="en-GB"/>
    </w:rPr>
  </w:style>
  <w:style w:type="paragraph" w:styleId="BalloonText">
    <w:name w:val="Balloon Text"/>
    <w:basedOn w:val="Normal"/>
    <w:link w:val="BalloonTextChar"/>
    <w:uiPriority w:val="99"/>
    <w:semiHidden/>
    <w:unhideWhenUsed/>
    <w:rsid w:val="000810A5"/>
    <w:pPr>
      <w:spacing w:after="0"/>
    </w:pPr>
    <w:rPr>
      <w:rFonts w:ascii="Tahoma" w:hAnsi="Tahoma" w:cs="Tahoma"/>
      <w:sz w:val="16"/>
      <w:szCs w:val="16"/>
    </w:rPr>
  </w:style>
  <w:style w:type="character" w:customStyle="1" w:styleId="BalloonTextChar">
    <w:name w:val="Balloon Text Char"/>
    <w:link w:val="BalloonText"/>
    <w:uiPriority w:val="99"/>
    <w:semiHidden/>
    <w:rsid w:val="000810A5"/>
    <w:rPr>
      <w:rFonts w:ascii="Tahoma" w:eastAsia="Times New Roman" w:hAnsi="Tahoma" w:cs="Tahoma"/>
      <w:sz w:val="16"/>
      <w:szCs w:val="16"/>
      <w:lang w:val="en-GB" w:eastAsia="en-US"/>
    </w:rPr>
  </w:style>
  <w:style w:type="paragraph" w:styleId="Footer">
    <w:name w:val="footer"/>
    <w:basedOn w:val="Header"/>
    <w:link w:val="FooterChar"/>
    <w:rsid w:val="00317899"/>
    <w:pPr>
      <w:widowControl w:val="0"/>
      <w:tabs>
        <w:tab w:val="clear" w:pos="4320"/>
        <w:tab w:val="clear" w:pos="8640"/>
      </w:tabs>
      <w:jc w:val="center"/>
    </w:pPr>
    <w:rPr>
      <w:rFonts w:ascii="Arial" w:hAnsi="Arial"/>
      <w:b/>
      <w:i/>
      <w:noProof/>
      <w:sz w:val="18"/>
      <w:lang w:val="en-US"/>
    </w:rPr>
  </w:style>
  <w:style w:type="character" w:customStyle="1" w:styleId="FooterChar">
    <w:name w:val="Footer Char"/>
    <w:link w:val="Footer"/>
    <w:rsid w:val="00317899"/>
    <w:rPr>
      <w:rFonts w:ascii="Arial" w:eastAsia="Times New Roman" w:hAnsi="Arial" w:cs="Times New Roman"/>
      <w:b/>
      <w:i/>
      <w:noProof/>
      <w:sz w:val="18"/>
      <w:szCs w:val="20"/>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317899"/>
    <w:pPr>
      <w:tabs>
        <w:tab w:val="center" w:pos="4320"/>
        <w:tab w:val="right" w:pos="864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semiHidden/>
    <w:rsid w:val="00317899"/>
    <w:rPr>
      <w:rFonts w:ascii="Times New Roman" w:eastAsia="Times New Roman" w:hAnsi="Times New Roman" w:cs="Times New Roman"/>
      <w:sz w:val="20"/>
      <w:szCs w:val="20"/>
      <w:lang w:val="en-GB" w:eastAsia="en-US"/>
    </w:rPr>
  </w:style>
  <w:style w:type="paragraph" w:styleId="ListParagraph">
    <w:name w:val="List Paragraph"/>
    <w:basedOn w:val="Normal"/>
    <w:uiPriority w:val="34"/>
    <w:qFormat/>
    <w:rsid w:val="000522C1"/>
    <w:pPr>
      <w:ind w:left="720"/>
      <w:contextualSpacing/>
    </w:pPr>
  </w:style>
  <w:style w:type="paragraph" w:customStyle="1" w:styleId="NO">
    <w:name w:val="NO"/>
    <w:basedOn w:val="Normal"/>
    <w:link w:val="NOChar"/>
    <w:rsid w:val="00F36575"/>
    <w:pPr>
      <w:keepLines/>
      <w:overflowPunct/>
      <w:autoSpaceDE/>
      <w:autoSpaceDN/>
      <w:adjustRightInd/>
      <w:ind w:left="1135" w:hanging="851"/>
      <w:textAlignment w:val="auto"/>
    </w:pPr>
  </w:style>
  <w:style w:type="paragraph" w:styleId="NormalWeb">
    <w:name w:val="Normal (Web)"/>
    <w:basedOn w:val="Normal"/>
    <w:uiPriority w:val="99"/>
    <w:unhideWhenUsed/>
    <w:rsid w:val="00D00568"/>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link w:val="Heading2"/>
    <w:uiPriority w:val="9"/>
    <w:rsid w:val="00E33AB9"/>
    <w:rPr>
      <w:rFonts w:ascii="Calibri Light" w:eastAsia="Times New Roman" w:hAnsi="Calibri Light"/>
      <w:b/>
      <w:bCs/>
      <w:i/>
      <w:iCs/>
      <w:sz w:val="28"/>
      <w:szCs w:val="28"/>
      <w:lang w:val="en-GB"/>
    </w:rPr>
  </w:style>
  <w:style w:type="table" w:styleId="TableGrid">
    <w:name w:val="Table Grid"/>
    <w:basedOn w:val="TableNormal"/>
    <w:uiPriority w:val="39"/>
    <w:rsid w:val="00160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1">
    <w:name w:val="Grid Table 4 Accent 1"/>
    <w:basedOn w:val="TableNormal"/>
    <w:uiPriority w:val="49"/>
    <w:rsid w:val="00160583"/>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ghtGrid-Accent1">
    <w:name w:val="Light Grid Accent 1"/>
    <w:basedOn w:val="TableNormal"/>
    <w:uiPriority w:val="62"/>
    <w:rsid w:val="00160583"/>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BodyTextChar">
    <w:name w:val="Body Text Char"/>
    <w:aliases w:val="bt Char"/>
    <w:link w:val="BodyText"/>
    <w:rsid w:val="00435AAA"/>
    <w:rPr>
      <w:rFonts w:eastAsia="MS Mincho"/>
    </w:rPr>
  </w:style>
  <w:style w:type="paragraph" w:styleId="BodyText">
    <w:name w:val="Body Text"/>
    <w:aliases w:val="bt"/>
    <w:basedOn w:val="Normal"/>
    <w:link w:val="BodyTextChar"/>
    <w:rsid w:val="00435AAA"/>
    <w:pPr>
      <w:overflowPunct/>
      <w:autoSpaceDE/>
      <w:autoSpaceDN/>
      <w:adjustRightInd/>
      <w:spacing w:after="120"/>
      <w:jc w:val="both"/>
      <w:textAlignment w:val="auto"/>
    </w:pPr>
    <w:rPr>
      <w:rFonts w:ascii="Calibri" w:eastAsia="MS Mincho" w:hAnsi="Calibri"/>
      <w:lang w:val="en-US"/>
    </w:rPr>
  </w:style>
  <w:style w:type="character" w:customStyle="1" w:styleId="BodyTextChar1">
    <w:name w:val="Body Text Char1"/>
    <w:uiPriority w:val="99"/>
    <w:semiHidden/>
    <w:rsid w:val="00435AAA"/>
    <w:rPr>
      <w:rFonts w:ascii="Times New Roman" w:eastAsia="Times New Roman" w:hAnsi="Times New Roman"/>
      <w:lang w:val="en-GB"/>
    </w:rPr>
  </w:style>
  <w:style w:type="paragraph" w:styleId="Caption">
    <w:name w:val="caption"/>
    <w:basedOn w:val="Normal"/>
    <w:next w:val="Normal"/>
    <w:uiPriority w:val="35"/>
    <w:unhideWhenUsed/>
    <w:qFormat/>
    <w:rsid w:val="007C3072"/>
    <w:pPr>
      <w:keepNext/>
      <w:jc w:val="center"/>
    </w:pPr>
    <w:rPr>
      <w:b/>
      <w:bCs/>
    </w:rPr>
  </w:style>
  <w:style w:type="character" w:styleId="Hyperlink">
    <w:name w:val="Hyperlink"/>
    <w:uiPriority w:val="99"/>
    <w:rsid w:val="00435AAA"/>
    <w:rPr>
      <w:color w:val="0000FF"/>
      <w:u w:val="single"/>
    </w:rPr>
  </w:style>
  <w:style w:type="character" w:styleId="CommentReference">
    <w:name w:val="annotation reference"/>
    <w:uiPriority w:val="99"/>
    <w:semiHidden/>
    <w:unhideWhenUsed/>
    <w:rsid w:val="00833894"/>
    <w:rPr>
      <w:sz w:val="16"/>
      <w:szCs w:val="16"/>
    </w:rPr>
  </w:style>
  <w:style w:type="paragraph" w:styleId="CommentText">
    <w:name w:val="annotation text"/>
    <w:basedOn w:val="Normal"/>
    <w:link w:val="CommentTextChar"/>
    <w:uiPriority w:val="99"/>
    <w:unhideWhenUsed/>
    <w:rsid w:val="00833894"/>
  </w:style>
  <w:style w:type="character" w:customStyle="1" w:styleId="CommentTextChar">
    <w:name w:val="Comment Text Char"/>
    <w:link w:val="CommentText"/>
    <w:uiPriority w:val="99"/>
    <w:rsid w:val="00833894"/>
    <w:rPr>
      <w:rFonts w:ascii="Times New Roman" w:eastAsia="Times New Roman" w:hAnsi="Times New Roman"/>
      <w:lang w:val="en-GB"/>
    </w:rPr>
  </w:style>
  <w:style w:type="paragraph" w:styleId="CommentSubject">
    <w:name w:val="annotation subject"/>
    <w:basedOn w:val="CommentText"/>
    <w:next w:val="CommentText"/>
    <w:link w:val="CommentSubjectChar"/>
    <w:uiPriority w:val="99"/>
    <w:semiHidden/>
    <w:unhideWhenUsed/>
    <w:rsid w:val="00833894"/>
    <w:rPr>
      <w:b/>
      <w:bCs/>
    </w:rPr>
  </w:style>
  <w:style w:type="character" w:customStyle="1" w:styleId="CommentSubjectChar">
    <w:name w:val="Comment Subject Char"/>
    <w:link w:val="CommentSubject"/>
    <w:uiPriority w:val="99"/>
    <w:semiHidden/>
    <w:rsid w:val="00833894"/>
    <w:rPr>
      <w:rFonts w:ascii="Times New Roman" w:eastAsia="Times New Roman" w:hAnsi="Times New Roman"/>
      <w:b/>
      <w:bCs/>
      <w:lang w:val="en-GB"/>
    </w:rPr>
  </w:style>
  <w:style w:type="character" w:customStyle="1" w:styleId="Heading3Char">
    <w:name w:val="Heading 3 Char"/>
    <w:link w:val="Heading3"/>
    <w:uiPriority w:val="9"/>
    <w:rsid w:val="00A24DED"/>
    <w:rPr>
      <w:rFonts w:ascii="Calibri Light" w:eastAsia="Times New Roman" w:hAnsi="Calibri Light"/>
      <w:b/>
      <w:bCs/>
      <w:sz w:val="26"/>
      <w:szCs w:val="26"/>
      <w:lang w:val="en-GB"/>
    </w:rPr>
  </w:style>
  <w:style w:type="character" w:customStyle="1" w:styleId="NOChar">
    <w:name w:val="NO Char"/>
    <w:link w:val="NO"/>
    <w:rsid w:val="009C74E7"/>
    <w:rPr>
      <w:rFonts w:ascii="Times New Roman" w:eastAsia="Times New Roman" w:hAnsi="Times New Roman"/>
      <w:lang w:val="en-GB"/>
    </w:rPr>
  </w:style>
  <w:style w:type="paragraph" w:customStyle="1" w:styleId="B1">
    <w:name w:val="B1"/>
    <w:basedOn w:val="List"/>
    <w:link w:val="B1Char1"/>
    <w:rsid w:val="002D3BAB"/>
    <w:pPr>
      <w:overflowPunct/>
      <w:autoSpaceDE/>
      <w:autoSpaceDN/>
      <w:adjustRightInd/>
      <w:ind w:left="568" w:hanging="284"/>
      <w:contextualSpacing w:val="0"/>
      <w:textAlignment w:val="auto"/>
    </w:pPr>
  </w:style>
  <w:style w:type="character" w:customStyle="1" w:styleId="B1Char1">
    <w:name w:val="B1 Char1"/>
    <w:link w:val="B1"/>
    <w:rsid w:val="002D3BAB"/>
    <w:rPr>
      <w:rFonts w:ascii="Times New Roman" w:eastAsia="Times New Roman" w:hAnsi="Times New Roman"/>
      <w:lang w:val="en-GB"/>
    </w:rPr>
  </w:style>
  <w:style w:type="paragraph" w:styleId="List">
    <w:name w:val="List"/>
    <w:basedOn w:val="Normal"/>
    <w:uiPriority w:val="99"/>
    <w:semiHidden/>
    <w:unhideWhenUsed/>
    <w:rsid w:val="002D3BAB"/>
    <w:pPr>
      <w:ind w:left="360" w:hanging="360"/>
      <w:contextualSpacing/>
    </w:pPr>
  </w:style>
  <w:style w:type="paragraph" w:customStyle="1" w:styleId="TF">
    <w:name w:val="TF"/>
    <w:basedOn w:val="TH"/>
    <w:link w:val="TFChar"/>
    <w:rsid w:val="00D83692"/>
    <w:pPr>
      <w:keepNext w:val="0"/>
      <w:spacing w:before="0" w:after="240"/>
    </w:pPr>
  </w:style>
  <w:style w:type="paragraph" w:customStyle="1" w:styleId="TH">
    <w:name w:val="TH"/>
    <w:basedOn w:val="Normal"/>
    <w:link w:val="THChar"/>
    <w:rsid w:val="00D83692"/>
    <w:pPr>
      <w:keepNext/>
      <w:keepLines/>
      <w:spacing w:before="60"/>
      <w:jc w:val="center"/>
    </w:pPr>
    <w:rPr>
      <w:rFonts w:ascii="Arial" w:eastAsia="MS Mincho" w:hAnsi="Arial"/>
      <w:b/>
    </w:rPr>
  </w:style>
  <w:style w:type="character" w:customStyle="1" w:styleId="THChar">
    <w:name w:val="TH Char"/>
    <w:link w:val="TH"/>
    <w:locked/>
    <w:rsid w:val="00D83692"/>
    <w:rPr>
      <w:rFonts w:ascii="Arial" w:eastAsia="MS Mincho" w:hAnsi="Arial"/>
      <w:b/>
      <w:lang w:val="en-GB"/>
    </w:rPr>
  </w:style>
  <w:style w:type="character" w:customStyle="1" w:styleId="TFChar">
    <w:name w:val="TF Char"/>
    <w:link w:val="TF"/>
    <w:qFormat/>
    <w:locked/>
    <w:rsid w:val="00D83692"/>
    <w:rPr>
      <w:rFonts w:ascii="Arial" w:eastAsia="MS Mincho" w:hAnsi="Arial"/>
      <w:b/>
      <w:lang w:val="en-GB"/>
    </w:rPr>
  </w:style>
  <w:style w:type="character" w:customStyle="1" w:styleId="Doc-text2Char">
    <w:name w:val="Doc-text2 Char"/>
    <w:link w:val="Doc-text2"/>
    <w:qFormat/>
    <w:locked/>
    <w:rsid w:val="00F167A8"/>
    <w:rPr>
      <w:rFonts w:ascii="Arial" w:eastAsia="MS Mincho" w:hAnsi="Arial" w:cs="Arial"/>
      <w:szCs w:val="24"/>
      <w:lang w:val="en-GB" w:eastAsia="en-GB"/>
    </w:rPr>
  </w:style>
  <w:style w:type="paragraph" w:customStyle="1" w:styleId="Doc-text2">
    <w:name w:val="Doc-text2"/>
    <w:basedOn w:val="Normal"/>
    <w:link w:val="Doc-text2Char"/>
    <w:qFormat/>
    <w:rsid w:val="00F167A8"/>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table" w:styleId="GridTable5Dark-Accent1">
    <w:name w:val="Grid Table 5 Dark Accent 1"/>
    <w:basedOn w:val="TableNormal"/>
    <w:uiPriority w:val="50"/>
    <w:rsid w:val="00030B16"/>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paragraph" w:customStyle="1" w:styleId="LGTdoc">
    <w:name w:val="LGTdoc_본문"/>
    <w:basedOn w:val="Normal"/>
    <w:rsid w:val="00AF68D7"/>
    <w:pPr>
      <w:widowControl w:val="0"/>
      <w:overflowPunct/>
      <w:snapToGrid w:val="0"/>
      <w:spacing w:afterLines="50" w:after="120" w:line="264" w:lineRule="auto"/>
      <w:jc w:val="both"/>
      <w:textAlignment w:val="auto"/>
    </w:pPr>
    <w:rPr>
      <w:rFonts w:eastAsia="Batang"/>
      <w:kern w:val="2"/>
      <w:sz w:val="22"/>
      <w:szCs w:val="24"/>
      <w:lang w:eastAsia="ko-KR"/>
    </w:rPr>
  </w:style>
  <w:style w:type="character" w:styleId="PlaceholderText">
    <w:name w:val="Placeholder Text"/>
    <w:basedOn w:val="DefaultParagraphFont"/>
    <w:uiPriority w:val="99"/>
    <w:semiHidden/>
    <w:rsid w:val="00CC50AB"/>
    <w:rPr>
      <w:color w:val="808080"/>
    </w:rPr>
  </w:style>
  <w:style w:type="paragraph" w:styleId="NoSpacing">
    <w:name w:val="No Spacing"/>
    <w:uiPriority w:val="1"/>
    <w:qFormat/>
    <w:rsid w:val="00FF2071"/>
    <w:pPr>
      <w:overflowPunct w:val="0"/>
      <w:autoSpaceDE w:val="0"/>
      <w:autoSpaceDN w:val="0"/>
      <w:adjustRightInd w:val="0"/>
      <w:textAlignment w:val="baseline"/>
    </w:pPr>
    <w:rPr>
      <w:rFonts w:ascii="Times New Roman" w:eastAsia="Times New Roman" w:hAnsi="Times New Roman"/>
      <w:lang w:val="en-GB"/>
    </w:rPr>
  </w:style>
  <w:style w:type="character" w:styleId="FollowedHyperlink">
    <w:name w:val="FollowedHyperlink"/>
    <w:basedOn w:val="DefaultParagraphFont"/>
    <w:uiPriority w:val="99"/>
    <w:semiHidden/>
    <w:unhideWhenUsed/>
    <w:rsid w:val="00ED4A2B"/>
    <w:rPr>
      <w:color w:val="954F72" w:themeColor="followedHyperlink"/>
      <w:u w:val="single"/>
    </w:rPr>
  </w:style>
  <w:style w:type="paragraph" w:customStyle="1" w:styleId="2">
    <w:name w:val="!2"/>
    <w:basedOn w:val="-Note"/>
    <w:uiPriority w:val="11"/>
    <w:semiHidden/>
    <w:rsid w:val="00EE1DB2"/>
    <w:pPr>
      <w:numPr>
        <w:ilvl w:val="3"/>
      </w:numPr>
      <w:tabs>
        <w:tab w:val="num" w:pos="1354"/>
      </w:tabs>
    </w:pPr>
  </w:style>
  <w:style w:type="paragraph" w:customStyle="1" w:styleId="3">
    <w:name w:val="!3"/>
    <w:basedOn w:val="-Note"/>
    <w:uiPriority w:val="12"/>
    <w:semiHidden/>
    <w:rsid w:val="00EE1DB2"/>
    <w:pPr>
      <w:numPr>
        <w:ilvl w:val="6"/>
      </w:numPr>
    </w:pPr>
  </w:style>
  <w:style w:type="paragraph" w:customStyle="1" w:styleId="C2">
    <w:name w:val="!C2"/>
    <w:basedOn w:val="-Note"/>
    <w:next w:val="Normal"/>
    <w:uiPriority w:val="17"/>
    <w:semiHidden/>
    <w:rsid w:val="00EE1DB2"/>
    <w:pPr>
      <w:numPr>
        <w:ilvl w:val="4"/>
      </w:numPr>
      <w:spacing w:before="240" w:after="240"/>
    </w:pPr>
  </w:style>
  <w:style w:type="paragraph" w:customStyle="1" w:styleId="C3">
    <w:name w:val="!C3"/>
    <w:basedOn w:val="-Note"/>
    <w:uiPriority w:val="18"/>
    <w:semiHidden/>
    <w:rsid w:val="00EE1DB2"/>
    <w:pPr>
      <w:numPr>
        <w:ilvl w:val="7"/>
      </w:numPr>
    </w:pPr>
  </w:style>
  <w:style w:type="paragraph" w:customStyle="1" w:styleId="C-Caution">
    <w:name w:val="!C-Caution"/>
    <w:basedOn w:val="-Note"/>
    <w:qFormat/>
    <w:rsid w:val="00EE1DB2"/>
    <w:pPr>
      <w:numPr>
        <w:ilvl w:val="1"/>
      </w:numPr>
    </w:pPr>
    <w:rPr>
      <w:noProof/>
      <w:kern w:val="22"/>
    </w:rPr>
  </w:style>
  <w:style w:type="paragraph" w:customStyle="1" w:styleId="-Note">
    <w:name w:val="!-Note"/>
    <w:basedOn w:val="Normal"/>
    <w:next w:val="B-Body"/>
    <w:uiPriority w:val="99"/>
    <w:qFormat/>
    <w:rsid w:val="00EE1DB2"/>
    <w:pPr>
      <w:keepLines/>
      <w:numPr>
        <w:numId w:val="1"/>
      </w:numPr>
      <w:overflowPunct/>
      <w:autoSpaceDE/>
      <w:autoSpaceDN/>
      <w:snapToGrid w:val="0"/>
      <w:spacing w:before="300" w:after="300"/>
      <w:textAlignment w:val="auto"/>
    </w:pPr>
    <w:rPr>
      <w:rFonts w:eastAsia="SimSun"/>
      <w:sz w:val="22"/>
      <w:lang w:val="en-US" w:eastAsia="zh-CN"/>
    </w:rPr>
  </w:style>
  <w:style w:type="paragraph" w:customStyle="1" w:styleId="W-Warning">
    <w:name w:val="!W-Warning"/>
    <w:basedOn w:val="-Note"/>
    <w:next w:val="Normal"/>
    <w:qFormat/>
    <w:rsid w:val="00EE1DB2"/>
    <w:pPr>
      <w:numPr>
        <w:ilvl w:val="2"/>
      </w:numPr>
      <w:spacing w:before="240" w:after="240"/>
    </w:pPr>
    <w:rPr>
      <w:rFonts w:eastAsia="Times New Roman"/>
    </w:rPr>
  </w:style>
  <w:style w:type="paragraph" w:customStyle="1" w:styleId="W2">
    <w:name w:val="!W2"/>
    <w:basedOn w:val="-Note"/>
    <w:uiPriority w:val="14"/>
    <w:semiHidden/>
    <w:rsid w:val="00EE1DB2"/>
    <w:pPr>
      <w:numPr>
        <w:ilvl w:val="5"/>
      </w:numPr>
      <w:tabs>
        <w:tab w:val="num" w:pos="1656"/>
      </w:tabs>
    </w:pPr>
  </w:style>
  <w:style w:type="paragraph" w:customStyle="1" w:styleId="W3">
    <w:name w:val="!W3"/>
    <w:basedOn w:val="-Note"/>
    <w:uiPriority w:val="15"/>
    <w:semiHidden/>
    <w:rsid w:val="00EE1DB2"/>
    <w:pPr>
      <w:numPr>
        <w:ilvl w:val="8"/>
      </w:numPr>
      <w:tabs>
        <w:tab w:val="num" w:pos="2016"/>
      </w:tabs>
    </w:pPr>
  </w:style>
  <w:style w:type="paragraph" w:customStyle="1" w:styleId="B-Body">
    <w:name w:val="B-Body"/>
    <w:link w:val="B-BodyChar"/>
    <w:uiPriority w:val="30"/>
    <w:qFormat/>
    <w:rsid w:val="00EE1DB2"/>
    <w:pPr>
      <w:tabs>
        <w:tab w:val="left" w:pos="2160"/>
      </w:tabs>
      <w:spacing w:before="120" w:after="40"/>
      <w:ind w:left="720"/>
    </w:pPr>
    <w:rPr>
      <w:rFonts w:ascii="Times New Roman" w:hAnsi="Times New Roman"/>
      <w:sz w:val="22"/>
    </w:rPr>
  </w:style>
  <w:style w:type="character" w:customStyle="1" w:styleId="B-BodyChar">
    <w:name w:val="B-Body Char"/>
    <w:basedOn w:val="DefaultParagraphFont"/>
    <w:link w:val="B-Body"/>
    <w:uiPriority w:val="30"/>
    <w:rsid w:val="00EE1DB2"/>
    <w:rPr>
      <w:rFonts w:ascii="Times New Roman" w:hAnsi="Times New Roman"/>
      <w:sz w:val="22"/>
    </w:rPr>
  </w:style>
  <w:style w:type="paragraph" w:customStyle="1" w:styleId="TB-TableBody">
    <w:name w:val="TB-Table Body"/>
    <w:qFormat/>
    <w:rsid w:val="00EE1DB2"/>
    <w:pPr>
      <w:spacing w:before="40" w:after="40" w:line="180" w:lineRule="atLeast"/>
    </w:pPr>
    <w:rPr>
      <w:rFonts w:ascii="Arial" w:eastAsia="Times New Roman" w:hAnsi="Arial" w:cs="Arial"/>
      <w:sz w:val="18"/>
    </w:rPr>
  </w:style>
  <w:style w:type="paragraph" w:customStyle="1" w:styleId="TH-TableHeading">
    <w:name w:val="TH-Table Heading"/>
    <w:qFormat/>
    <w:rsid w:val="00EE1DB2"/>
    <w:pPr>
      <w:keepNext/>
      <w:spacing w:before="60" w:after="60" w:line="240" w:lineRule="atLeast"/>
      <w:jc w:val="center"/>
    </w:pPr>
    <w:rPr>
      <w:rFonts w:ascii="Arial" w:eastAsia="Times New Roman" w:hAnsi="Arial" w:cs="Arial"/>
      <w:b/>
      <w:sz w:val="18"/>
    </w:rPr>
  </w:style>
  <w:style w:type="paragraph" w:customStyle="1" w:styleId="T-TableTitle">
    <w:name w:val="T-Table Title"/>
    <w:qFormat/>
    <w:rsid w:val="00EE1DB2"/>
    <w:pPr>
      <w:keepNext/>
      <w:spacing w:before="240" w:after="120"/>
      <w:ind w:left="720"/>
    </w:pPr>
    <w:rPr>
      <w:rFonts w:ascii="Arial" w:eastAsia="Times New Roman" w:hAnsi="Arial" w:cs="Arial"/>
      <w:b/>
      <w:sz w:val="22"/>
    </w:rPr>
  </w:style>
  <w:style w:type="paragraph" w:customStyle="1" w:styleId="A-Anchor">
    <w:name w:val="A-Anchor"/>
    <w:link w:val="A-AnchorChar"/>
    <w:uiPriority w:val="99"/>
    <w:qFormat/>
    <w:rsid w:val="00EE1DB2"/>
    <w:pPr>
      <w:keepNext/>
      <w:spacing w:before="120" w:after="240"/>
      <w:ind w:left="720"/>
    </w:pPr>
    <w:rPr>
      <w:rFonts w:ascii="Times New Roman" w:hAnsi="Times New Roman"/>
      <w:b/>
      <w:sz w:val="22"/>
    </w:rPr>
  </w:style>
  <w:style w:type="character" w:customStyle="1" w:styleId="A-AnchorChar">
    <w:name w:val="A-Anchor Char"/>
    <w:basedOn w:val="DefaultParagraphFont"/>
    <w:link w:val="A-Anchor"/>
    <w:uiPriority w:val="99"/>
    <w:rsid w:val="00EE1DB2"/>
    <w:rPr>
      <w:rFonts w:ascii="Times New Roman" w:hAnsi="Times New Roman"/>
      <w:b/>
      <w:sz w:val="22"/>
    </w:rPr>
  </w:style>
  <w:style w:type="paragraph" w:customStyle="1" w:styleId="F-FigureTitle">
    <w:name w:val="F-Figure Title"/>
    <w:link w:val="F-FigureTitleChar"/>
    <w:qFormat/>
    <w:rsid w:val="00EE1DB2"/>
    <w:pPr>
      <w:keepNext/>
      <w:spacing w:before="120" w:after="240"/>
      <w:ind w:left="720"/>
    </w:pPr>
    <w:rPr>
      <w:rFonts w:ascii="Arial" w:eastAsia="SimHei" w:hAnsi="Arial" w:cs="Arial"/>
      <w:b/>
      <w:sz w:val="22"/>
    </w:rPr>
  </w:style>
  <w:style w:type="character" w:customStyle="1" w:styleId="F-FigureTitleChar">
    <w:name w:val="F-Figure Title Char"/>
    <w:basedOn w:val="DefaultParagraphFont"/>
    <w:link w:val="F-FigureTitle"/>
    <w:rsid w:val="00EE1DB2"/>
    <w:rPr>
      <w:rFonts w:ascii="Arial" w:eastAsia="SimHei" w:hAnsi="Arial" w:cs="Arial"/>
      <w:b/>
      <w:sz w:val="22"/>
    </w:rPr>
  </w:style>
  <w:style w:type="paragraph" w:customStyle="1" w:styleId="TU-TableBullet">
    <w:name w:val="TU-Table Bullet"/>
    <w:basedOn w:val="TB-TableBody"/>
    <w:qFormat/>
    <w:rsid w:val="00B61EB1"/>
    <w:pPr>
      <w:numPr>
        <w:numId w:val="2"/>
      </w:numPr>
      <w:spacing w:line="200" w:lineRule="atLeast"/>
    </w:pPr>
    <w:rPr>
      <w:rFonts w:eastAsia="SimSun"/>
    </w:rPr>
  </w:style>
  <w:style w:type="paragraph" w:customStyle="1" w:styleId="TU2-TableBullet2">
    <w:name w:val="TU2-Table Bullet 2"/>
    <w:basedOn w:val="TU-TableBullet"/>
    <w:rsid w:val="00B61EB1"/>
    <w:pPr>
      <w:numPr>
        <w:ilvl w:val="1"/>
      </w:numPr>
    </w:pPr>
  </w:style>
  <w:style w:type="paragraph" w:customStyle="1" w:styleId="TU3-TableBullet3">
    <w:name w:val="TU3-Table Bullet 3"/>
    <w:basedOn w:val="TU2-TableBullet2"/>
    <w:rsid w:val="00B61EB1"/>
    <w:pPr>
      <w:numPr>
        <w:ilvl w:val="2"/>
      </w:numPr>
    </w:pPr>
    <w:rPr>
      <w:lang w:eastAsia="ja-JP"/>
    </w:rPr>
  </w:style>
  <w:style w:type="paragraph" w:customStyle="1" w:styleId="TU4-TableBullet4">
    <w:name w:val="TU4-Table Bullet 4"/>
    <w:basedOn w:val="TU3-TableBullet3"/>
    <w:qFormat/>
    <w:rsid w:val="00B61EB1"/>
    <w:pPr>
      <w:numPr>
        <w:ilvl w:val="3"/>
      </w:numPr>
      <w:tabs>
        <w:tab w:val="left" w:pos="1116"/>
      </w:tabs>
    </w:pPr>
  </w:style>
  <w:style w:type="paragraph" w:customStyle="1" w:styleId="Observation">
    <w:name w:val="Observation"/>
    <w:basedOn w:val="ListParagraph"/>
    <w:next w:val="Normal"/>
    <w:link w:val="ObservationChar"/>
    <w:autoRedefine/>
    <w:qFormat/>
    <w:rsid w:val="002D64BF"/>
    <w:pPr>
      <w:numPr>
        <w:numId w:val="3"/>
      </w:numPr>
      <w:spacing w:before="240" w:after="240" w:line="276" w:lineRule="auto"/>
    </w:pPr>
    <w:rPr>
      <w:b/>
      <w:szCs w:val="18"/>
    </w:rPr>
  </w:style>
  <w:style w:type="character" w:customStyle="1" w:styleId="ObservationChar">
    <w:name w:val="Observation Char"/>
    <w:basedOn w:val="B-BodyChar"/>
    <w:link w:val="Observation"/>
    <w:rsid w:val="002D64BF"/>
    <w:rPr>
      <w:rFonts w:ascii="Times New Roman" w:eastAsia="Times New Roman" w:hAnsi="Times New Roman"/>
      <w:b/>
      <w:sz w:val="22"/>
      <w:szCs w:val="18"/>
      <w:lang w:val="en-GB"/>
    </w:rPr>
  </w:style>
  <w:style w:type="paragraph" w:customStyle="1" w:styleId="Proposal">
    <w:name w:val="Proposal"/>
    <w:basedOn w:val="ListParagraph"/>
    <w:link w:val="ProposalChar"/>
    <w:qFormat/>
    <w:rsid w:val="00ED04B0"/>
    <w:pPr>
      <w:numPr>
        <w:numId w:val="4"/>
      </w:numPr>
      <w:spacing w:before="240" w:after="240" w:line="360" w:lineRule="auto"/>
    </w:pPr>
    <w:rPr>
      <w:b/>
    </w:rPr>
  </w:style>
  <w:style w:type="character" w:customStyle="1" w:styleId="ProposalChar">
    <w:name w:val="Proposal Char"/>
    <w:basedOn w:val="DefaultParagraphFont"/>
    <w:link w:val="Proposal"/>
    <w:rsid w:val="00ED04B0"/>
    <w:rPr>
      <w:rFonts w:ascii="Times New Roman" w:eastAsia="Times New Roman" w:hAnsi="Times New Roman"/>
      <w:b/>
      <w:lang w:val="en-GB"/>
    </w:rPr>
  </w:style>
  <w:style w:type="paragraph" w:styleId="TOC1">
    <w:name w:val="toc 1"/>
    <w:basedOn w:val="Normal"/>
    <w:next w:val="Normal"/>
    <w:autoRedefine/>
    <w:uiPriority w:val="39"/>
    <w:unhideWhenUsed/>
    <w:rsid w:val="006A1B10"/>
    <w:pPr>
      <w:tabs>
        <w:tab w:val="left" w:pos="1320"/>
        <w:tab w:val="right" w:leader="dot" w:pos="9350"/>
      </w:tabs>
      <w:spacing w:after="100"/>
    </w:pPr>
  </w:style>
  <w:style w:type="character" w:customStyle="1" w:styleId="Heading4Char">
    <w:name w:val="Heading 4 Char"/>
    <w:basedOn w:val="DefaultParagraphFont"/>
    <w:link w:val="Heading4"/>
    <w:uiPriority w:val="9"/>
    <w:rsid w:val="004721D9"/>
    <w:rPr>
      <w:rFonts w:asciiTheme="majorHAnsi" w:eastAsiaTheme="majorEastAsia" w:hAnsiTheme="majorHAnsi" w:cstheme="majorBidi"/>
      <w:i/>
      <w:iCs/>
      <w:color w:val="2E74B5" w:themeColor="accent1" w:themeShade="BF"/>
      <w:lang w:val="en-GB"/>
    </w:rPr>
  </w:style>
  <w:style w:type="character" w:customStyle="1" w:styleId="Heading5Char">
    <w:name w:val="Heading 5 Char"/>
    <w:basedOn w:val="DefaultParagraphFont"/>
    <w:link w:val="Heading5"/>
    <w:uiPriority w:val="9"/>
    <w:semiHidden/>
    <w:rsid w:val="004721D9"/>
    <w:rPr>
      <w:rFonts w:asciiTheme="majorHAnsi" w:eastAsiaTheme="majorEastAsia" w:hAnsiTheme="majorHAnsi" w:cstheme="majorBidi"/>
      <w:color w:val="2E74B5" w:themeColor="accent1" w:themeShade="BF"/>
      <w:lang w:val="en-GB"/>
    </w:rPr>
  </w:style>
  <w:style w:type="character" w:customStyle="1" w:styleId="Heading6Char">
    <w:name w:val="Heading 6 Char"/>
    <w:basedOn w:val="DefaultParagraphFont"/>
    <w:link w:val="Heading6"/>
    <w:uiPriority w:val="9"/>
    <w:semiHidden/>
    <w:rsid w:val="004721D9"/>
    <w:rPr>
      <w:rFonts w:asciiTheme="majorHAnsi" w:eastAsiaTheme="majorEastAsia" w:hAnsiTheme="majorHAnsi" w:cstheme="majorBidi"/>
      <w:color w:val="1F4D78" w:themeColor="accent1" w:themeShade="7F"/>
      <w:lang w:val="en-GB"/>
    </w:rPr>
  </w:style>
  <w:style w:type="character" w:customStyle="1" w:styleId="Heading7Char">
    <w:name w:val="Heading 7 Char"/>
    <w:basedOn w:val="DefaultParagraphFont"/>
    <w:link w:val="Heading7"/>
    <w:uiPriority w:val="9"/>
    <w:semiHidden/>
    <w:rsid w:val="004721D9"/>
    <w:rPr>
      <w:rFonts w:asciiTheme="majorHAnsi" w:eastAsiaTheme="majorEastAsia" w:hAnsiTheme="majorHAnsi" w:cstheme="majorBidi"/>
      <w:i/>
      <w:iCs/>
      <w:color w:val="1F4D78" w:themeColor="accent1" w:themeShade="7F"/>
      <w:lang w:val="en-GB"/>
    </w:rPr>
  </w:style>
  <w:style w:type="character" w:customStyle="1" w:styleId="Heading8Char">
    <w:name w:val="Heading 8 Char"/>
    <w:basedOn w:val="DefaultParagraphFont"/>
    <w:link w:val="Heading8"/>
    <w:uiPriority w:val="9"/>
    <w:semiHidden/>
    <w:rsid w:val="004721D9"/>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4721D9"/>
    <w:rPr>
      <w:rFonts w:asciiTheme="majorHAnsi" w:eastAsiaTheme="majorEastAsia" w:hAnsiTheme="majorHAnsi" w:cstheme="majorBidi"/>
      <w:i/>
      <w:iCs/>
      <w:color w:val="272727" w:themeColor="text1" w:themeTint="D8"/>
      <w:sz w:val="21"/>
      <w:szCs w:val="21"/>
      <w:lang w:val="en-GB"/>
    </w:rPr>
  </w:style>
  <w:style w:type="paragraph" w:customStyle="1" w:styleId="CRCoverPage">
    <w:name w:val="CR Cover Page"/>
    <w:link w:val="CRCoverPageZchn"/>
    <w:rsid w:val="00494B27"/>
    <w:pPr>
      <w:spacing w:after="120"/>
    </w:pPr>
    <w:rPr>
      <w:rFonts w:ascii="Arial" w:eastAsia="Times New Roman" w:hAnsi="Arial"/>
      <w:lang w:val="en-GB"/>
    </w:rPr>
  </w:style>
  <w:style w:type="character" w:customStyle="1" w:styleId="CRCoverPageZchn">
    <w:name w:val="CR Cover Page Zchn"/>
    <w:link w:val="CRCoverPage"/>
    <w:locked/>
    <w:rsid w:val="00494B27"/>
    <w:rPr>
      <w:rFonts w:ascii="Arial" w:eastAsia="Times New Roman" w:hAnsi="Arial"/>
      <w:lang w:val="en-GB"/>
    </w:rPr>
  </w:style>
  <w:style w:type="character" w:styleId="Emphasis">
    <w:name w:val="Emphasis"/>
    <w:basedOn w:val="DefaultParagraphFont"/>
    <w:uiPriority w:val="20"/>
    <w:qFormat/>
    <w:rsid w:val="00175052"/>
    <w:rPr>
      <w:i/>
      <w:iCs/>
    </w:rPr>
  </w:style>
  <w:style w:type="paragraph" w:customStyle="1" w:styleId="b10">
    <w:name w:val="b1"/>
    <w:basedOn w:val="Normal"/>
    <w:rsid w:val="00061D3C"/>
    <w:pPr>
      <w:overflowPunct/>
      <w:autoSpaceDE/>
      <w:autoSpaceDN/>
      <w:adjustRightInd/>
      <w:spacing w:before="100" w:beforeAutospacing="1" w:after="100" w:afterAutospacing="1"/>
      <w:textAlignment w:val="auto"/>
    </w:pPr>
    <w:rPr>
      <w:sz w:val="24"/>
      <w:szCs w:val="24"/>
      <w:lang w:val="en-US"/>
    </w:rPr>
  </w:style>
  <w:style w:type="paragraph" w:customStyle="1" w:styleId="b2">
    <w:name w:val="b2"/>
    <w:basedOn w:val="Normal"/>
    <w:rsid w:val="00061D3C"/>
    <w:pPr>
      <w:overflowPunct/>
      <w:autoSpaceDE/>
      <w:autoSpaceDN/>
      <w:adjustRightInd/>
      <w:spacing w:before="100" w:beforeAutospacing="1" w:after="100" w:afterAutospacing="1"/>
      <w:textAlignment w:val="auto"/>
    </w:pPr>
    <w:rPr>
      <w:sz w:val="24"/>
      <w:szCs w:val="24"/>
      <w:lang w:val="en-US"/>
    </w:rPr>
  </w:style>
  <w:style w:type="paragraph" w:customStyle="1" w:styleId="b3">
    <w:name w:val="b3"/>
    <w:basedOn w:val="Normal"/>
    <w:rsid w:val="00676DE0"/>
    <w:pPr>
      <w:overflowPunct/>
      <w:autoSpaceDE/>
      <w:autoSpaceDN/>
      <w:adjustRightInd/>
      <w:spacing w:before="100" w:beforeAutospacing="1" w:after="100" w:afterAutospacing="1"/>
      <w:textAlignment w:val="auto"/>
    </w:pPr>
    <w:rPr>
      <w:sz w:val="24"/>
      <w:szCs w:val="24"/>
      <w:lang w:val="en-US"/>
    </w:rPr>
  </w:style>
  <w:style w:type="paragraph" w:styleId="Revision">
    <w:name w:val="Revision"/>
    <w:hidden/>
    <w:uiPriority w:val="99"/>
    <w:semiHidden/>
    <w:rsid w:val="008D3A40"/>
    <w:rPr>
      <w:rFonts w:ascii="Times New Roman" w:eastAsia="Times New Roman" w:hAnsi="Times New Roman"/>
      <w:lang w:val="en-GB"/>
    </w:rPr>
  </w:style>
  <w:style w:type="character" w:customStyle="1" w:styleId="NOZchn">
    <w:name w:val="NO Zchn"/>
    <w:locked/>
    <w:rsid w:val="00D12B84"/>
  </w:style>
  <w:style w:type="character" w:customStyle="1" w:styleId="B1Char">
    <w:name w:val="B1 Char"/>
    <w:qFormat/>
    <w:locked/>
    <w:rsid w:val="00D12B84"/>
  </w:style>
  <w:style w:type="character" w:customStyle="1" w:styleId="EditorsNoteCharChar">
    <w:name w:val="Editor's Note Char Char"/>
    <w:link w:val="EditorsNote"/>
    <w:locked/>
    <w:rsid w:val="00431462"/>
    <w:rPr>
      <w:color w:val="FF0000"/>
    </w:rPr>
  </w:style>
  <w:style w:type="paragraph" w:customStyle="1" w:styleId="EditorsNote">
    <w:name w:val="Editor's Note"/>
    <w:basedOn w:val="NO"/>
    <w:link w:val="EditorsNoteCharChar"/>
    <w:rsid w:val="00431462"/>
    <w:pPr>
      <w:overflowPunct w:val="0"/>
      <w:autoSpaceDE w:val="0"/>
      <w:autoSpaceDN w:val="0"/>
      <w:adjustRightInd w:val="0"/>
      <w:ind w:left="1559" w:hanging="1276"/>
    </w:pPr>
    <w:rPr>
      <w:rFonts w:ascii="Calibri" w:eastAsia="SimSun" w:hAnsi="Calibri"/>
      <w:color w:val="FF0000"/>
      <w:lang w:val="en-US"/>
    </w:rPr>
  </w:style>
  <w:style w:type="character" w:customStyle="1" w:styleId="B2Char">
    <w:name w:val="B2 Char"/>
    <w:link w:val="B20"/>
    <w:locked/>
    <w:rsid w:val="00431462"/>
  </w:style>
  <w:style w:type="paragraph" w:customStyle="1" w:styleId="B20">
    <w:name w:val="B2"/>
    <w:basedOn w:val="List2"/>
    <w:link w:val="B2Char"/>
    <w:rsid w:val="00431462"/>
    <w:pPr>
      <w:ind w:left="851" w:hanging="284"/>
      <w:contextualSpacing w:val="0"/>
      <w:textAlignment w:val="auto"/>
    </w:pPr>
    <w:rPr>
      <w:rFonts w:ascii="Calibri" w:eastAsia="SimSun" w:hAnsi="Calibri"/>
      <w:lang w:val="en-US"/>
    </w:rPr>
  </w:style>
  <w:style w:type="paragraph" w:styleId="List2">
    <w:name w:val="List 2"/>
    <w:basedOn w:val="Normal"/>
    <w:uiPriority w:val="99"/>
    <w:semiHidden/>
    <w:unhideWhenUsed/>
    <w:rsid w:val="00431462"/>
    <w:pPr>
      <w:ind w:left="720" w:hanging="360"/>
      <w:contextualSpacing/>
    </w:pPr>
  </w:style>
  <w:style w:type="character" w:styleId="UnresolvedMention">
    <w:name w:val="Unresolved Mention"/>
    <w:basedOn w:val="DefaultParagraphFont"/>
    <w:uiPriority w:val="99"/>
    <w:semiHidden/>
    <w:unhideWhenUsed/>
    <w:rsid w:val="00D07508"/>
    <w:rPr>
      <w:color w:val="605E5C"/>
      <w:shd w:val="clear" w:color="auto" w:fill="E1DFDD"/>
    </w:rPr>
  </w:style>
  <w:style w:type="paragraph" w:customStyle="1" w:styleId="pl">
    <w:name w:val="pl"/>
    <w:basedOn w:val="Normal"/>
    <w:rsid w:val="009E2827"/>
    <w:pPr>
      <w:overflowPunct/>
      <w:autoSpaceDE/>
      <w:autoSpaceDN/>
      <w:adjustRightInd/>
      <w:spacing w:before="100" w:beforeAutospacing="1" w:after="100" w:afterAutospacing="1"/>
      <w:textAlignment w:val="auto"/>
    </w:pPr>
    <w:rPr>
      <w:sz w:val="24"/>
      <w:szCs w:val="24"/>
      <w:lang w:val="en-US"/>
    </w:rPr>
  </w:style>
  <w:style w:type="paragraph" w:customStyle="1" w:styleId="tal">
    <w:name w:val="tal"/>
    <w:basedOn w:val="Normal"/>
    <w:rsid w:val="009E2827"/>
    <w:pPr>
      <w:overflowPunct/>
      <w:autoSpaceDE/>
      <w:autoSpaceDN/>
      <w:adjustRightInd/>
      <w:spacing w:before="100" w:beforeAutospacing="1" w:after="100" w:afterAutospacing="1"/>
      <w:textAlignment w:val="auto"/>
    </w:pPr>
    <w:rPr>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12586">
      <w:bodyDiv w:val="1"/>
      <w:marLeft w:val="0"/>
      <w:marRight w:val="0"/>
      <w:marTop w:val="0"/>
      <w:marBottom w:val="0"/>
      <w:divBdr>
        <w:top w:val="none" w:sz="0" w:space="0" w:color="auto"/>
        <w:left w:val="none" w:sz="0" w:space="0" w:color="auto"/>
        <w:bottom w:val="none" w:sz="0" w:space="0" w:color="auto"/>
        <w:right w:val="none" w:sz="0" w:space="0" w:color="auto"/>
      </w:divBdr>
      <w:divsChild>
        <w:div w:id="500967090">
          <w:marLeft w:val="504"/>
          <w:marRight w:val="0"/>
          <w:marTop w:val="240"/>
          <w:marBottom w:val="0"/>
          <w:divBdr>
            <w:top w:val="none" w:sz="0" w:space="0" w:color="auto"/>
            <w:left w:val="none" w:sz="0" w:space="0" w:color="auto"/>
            <w:bottom w:val="none" w:sz="0" w:space="0" w:color="auto"/>
            <w:right w:val="none" w:sz="0" w:space="0" w:color="auto"/>
          </w:divBdr>
        </w:div>
        <w:div w:id="1328822132">
          <w:marLeft w:val="504"/>
          <w:marRight w:val="0"/>
          <w:marTop w:val="240"/>
          <w:marBottom w:val="0"/>
          <w:divBdr>
            <w:top w:val="none" w:sz="0" w:space="0" w:color="auto"/>
            <w:left w:val="none" w:sz="0" w:space="0" w:color="auto"/>
            <w:bottom w:val="none" w:sz="0" w:space="0" w:color="auto"/>
            <w:right w:val="none" w:sz="0" w:space="0" w:color="auto"/>
          </w:divBdr>
        </w:div>
        <w:div w:id="1911311828">
          <w:marLeft w:val="216"/>
          <w:marRight w:val="0"/>
          <w:marTop w:val="240"/>
          <w:marBottom w:val="0"/>
          <w:divBdr>
            <w:top w:val="none" w:sz="0" w:space="0" w:color="auto"/>
            <w:left w:val="none" w:sz="0" w:space="0" w:color="auto"/>
            <w:bottom w:val="none" w:sz="0" w:space="0" w:color="auto"/>
            <w:right w:val="none" w:sz="0" w:space="0" w:color="auto"/>
          </w:divBdr>
        </w:div>
      </w:divsChild>
    </w:div>
    <w:div w:id="50347086">
      <w:bodyDiv w:val="1"/>
      <w:marLeft w:val="0"/>
      <w:marRight w:val="0"/>
      <w:marTop w:val="0"/>
      <w:marBottom w:val="0"/>
      <w:divBdr>
        <w:top w:val="none" w:sz="0" w:space="0" w:color="auto"/>
        <w:left w:val="none" w:sz="0" w:space="0" w:color="auto"/>
        <w:bottom w:val="none" w:sz="0" w:space="0" w:color="auto"/>
        <w:right w:val="none" w:sz="0" w:space="0" w:color="auto"/>
      </w:divBdr>
      <w:divsChild>
        <w:div w:id="35854356">
          <w:marLeft w:val="216"/>
          <w:marRight w:val="0"/>
          <w:marTop w:val="240"/>
          <w:marBottom w:val="0"/>
          <w:divBdr>
            <w:top w:val="none" w:sz="0" w:space="0" w:color="auto"/>
            <w:left w:val="none" w:sz="0" w:space="0" w:color="auto"/>
            <w:bottom w:val="none" w:sz="0" w:space="0" w:color="auto"/>
            <w:right w:val="none" w:sz="0" w:space="0" w:color="auto"/>
          </w:divBdr>
        </w:div>
        <w:div w:id="68382968">
          <w:marLeft w:val="216"/>
          <w:marRight w:val="0"/>
          <w:marTop w:val="240"/>
          <w:marBottom w:val="0"/>
          <w:divBdr>
            <w:top w:val="none" w:sz="0" w:space="0" w:color="auto"/>
            <w:left w:val="none" w:sz="0" w:space="0" w:color="auto"/>
            <w:bottom w:val="none" w:sz="0" w:space="0" w:color="auto"/>
            <w:right w:val="none" w:sz="0" w:space="0" w:color="auto"/>
          </w:divBdr>
        </w:div>
        <w:div w:id="378357439">
          <w:marLeft w:val="216"/>
          <w:marRight w:val="0"/>
          <w:marTop w:val="240"/>
          <w:marBottom w:val="0"/>
          <w:divBdr>
            <w:top w:val="none" w:sz="0" w:space="0" w:color="auto"/>
            <w:left w:val="none" w:sz="0" w:space="0" w:color="auto"/>
            <w:bottom w:val="none" w:sz="0" w:space="0" w:color="auto"/>
            <w:right w:val="none" w:sz="0" w:space="0" w:color="auto"/>
          </w:divBdr>
        </w:div>
        <w:div w:id="494997677">
          <w:marLeft w:val="216"/>
          <w:marRight w:val="0"/>
          <w:marTop w:val="240"/>
          <w:marBottom w:val="0"/>
          <w:divBdr>
            <w:top w:val="none" w:sz="0" w:space="0" w:color="auto"/>
            <w:left w:val="none" w:sz="0" w:space="0" w:color="auto"/>
            <w:bottom w:val="none" w:sz="0" w:space="0" w:color="auto"/>
            <w:right w:val="none" w:sz="0" w:space="0" w:color="auto"/>
          </w:divBdr>
        </w:div>
        <w:div w:id="1362822215">
          <w:marLeft w:val="216"/>
          <w:marRight w:val="0"/>
          <w:marTop w:val="240"/>
          <w:marBottom w:val="0"/>
          <w:divBdr>
            <w:top w:val="none" w:sz="0" w:space="0" w:color="auto"/>
            <w:left w:val="none" w:sz="0" w:space="0" w:color="auto"/>
            <w:bottom w:val="none" w:sz="0" w:space="0" w:color="auto"/>
            <w:right w:val="none" w:sz="0" w:space="0" w:color="auto"/>
          </w:divBdr>
        </w:div>
      </w:divsChild>
    </w:div>
    <w:div w:id="107434776">
      <w:bodyDiv w:val="1"/>
      <w:marLeft w:val="0"/>
      <w:marRight w:val="0"/>
      <w:marTop w:val="0"/>
      <w:marBottom w:val="0"/>
      <w:divBdr>
        <w:top w:val="none" w:sz="0" w:space="0" w:color="auto"/>
        <w:left w:val="none" w:sz="0" w:space="0" w:color="auto"/>
        <w:bottom w:val="none" w:sz="0" w:space="0" w:color="auto"/>
        <w:right w:val="none" w:sz="0" w:space="0" w:color="auto"/>
      </w:divBdr>
    </w:div>
    <w:div w:id="141430802">
      <w:bodyDiv w:val="1"/>
      <w:marLeft w:val="0"/>
      <w:marRight w:val="0"/>
      <w:marTop w:val="0"/>
      <w:marBottom w:val="0"/>
      <w:divBdr>
        <w:top w:val="none" w:sz="0" w:space="0" w:color="auto"/>
        <w:left w:val="none" w:sz="0" w:space="0" w:color="auto"/>
        <w:bottom w:val="none" w:sz="0" w:space="0" w:color="auto"/>
        <w:right w:val="none" w:sz="0" w:space="0" w:color="auto"/>
      </w:divBdr>
    </w:div>
    <w:div w:id="147942879">
      <w:bodyDiv w:val="1"/>
      <w:marLeft w:val="0"/>
      <w:marRight w:val="0"/>
      <w:marTop w:val="0"/>
      <w:marBottom w:val="0"/>
      <w:divBdr>
        <w:top w:val="none" w:sz="0" w:space="0" w:color="auto"/>
        <w:left w:val="none" w:sz="0" w:space="0" w:color="auto"/>
        <w:bottom w:val="none" w:sz="0" w:space="0" w:color="auto"/>
        <w:right w:val="none" w:sz="0" w:space="0" w:color="auto"/>
      </w:divBdr>
      <w:divsChild>
        <w:div w:id="462576972">
          <w:marLeft w:val="216"/>
          <w:marRight w:val="0"/>
          <w:marTop w:val="240"/>
          <w:marBottom w:val="0"/>
          <w:divBdr>
            <w:top w:val="none" w:sz="0" w:space="0" w:color="auto"/>
            <w:left w:val="none" w:sz="0" w:space="0" w:color="auto"/>
            <w:bottom w:val="none" w:sz="0" w:space="0" w:color="auto"/>
            <w:right w:val="none" w:sz="0" w:space="0" w:color="auto"/>
          </w:divBdr>
        </w:div>
        <w:div w:id="703823162">
          <w:marLeft w:val="562"/>
          <w:marRight w:val="0"/>
          <w:marTop w:val="0"/>
          <w:marBottom w:val="0"/>
          <w:divBdr>
            <w:top w:val="none" w:sz="0" w:space="0" w:color="auto"/>
            <w:left w:val="none" w:sz="0" w:space="0" w:color="auto"/>
            <w:bottom w:val="none" w:sz="0" w:space="0" w:color="auto"/>
            <w:right w:val="none" w:sz="0" w:space="0" w:color="auto"/>
          </w:divBdr>
        </w:div>
        <w:div w:id="886376371">
          <w:marLeft w:val="562"/>
          <w:marRight w:val="0"/>
          <w:marTop w:val="0"/>
          <w:marBottom w:val="0"/>
          <w:divBdr>
            <w:top w:val="none" w:sz="0" w:space="0" w:color="auto"/>
            <w:left w:val="none" w:sz="0" w:space="0" w:color="auto"/>
            <w:bottom w:val="none" w:sz="0" w:space="0" w:color="auto"/>
            <w:right w:val="none" w:sz="0" w:space="0" w:color="auto"/>
          </w:divBdr>
        </w:div>
        <w:div w:id="1025209279">
          <w:marLeft w:val="216"/>
          <w:marRight w:val="0"/>
          <w:marTop w:val="240"/>
          <w:marBottom w:val="0"/>
          <w:divBdr>
            <w:top w:val="none" w:sz="0" w:space="0" w:color="auto"/>
            <w:left w:val="none" w:sz="0" w:space="0" w:color="auto"/>
            <w:bottom w:val="none" w:sz="0" w:space="0" w:color="auto"/>
            <w:right w:val="none" w:sz="0" w:space="0" w:color="auto"/>
          </w:divBdr>
        </w:div>
        <w:div w:id="1328485842">
          <w:marLeft w:val="216"/>
          <w:marRight w:val="0"/>
          <w:marTop w:val="240"/>
          <w:marBottom w:val="0"/>
          <w:divBdr>
            <w:top w:val="none" w:sz="0" w:space="0" w:color="auto"/>
            <w:left w:val="none" w:sz="0" w:space="0" w:color="auto"/>
            <w:bottom w:val="none" w:sz="0" w:space="0" w:color="auto"/>
            <w:right w:val="none" w:sz="0" w:space="0" w:color="auto"/>
          </w:divBdr>
        </w:div>
        <w:div w:id="1722754933">
          <w:marLeft w:val="216"/>
          <w:marRight w:val="0"/>
          <w:marTop w:val="240"/>
          <w:marBottom w:val="0"/>
          <w:divBdr>
            <w:top w:val="none" w:sz="0" w:space="0" w:color="auto"/>
            <w:left w:val="none" w:sz="0" w:space="0" w:color="auto"/>
            <w:bottom w:val="none" w:sz="0" w:space="0" w:color="auto"/>
            <w:right w:val="none" w:sz="0" w:space="0" w:color="auto"/>
          </w:divBdr>
        </w:div>
        <w:div w:id="1935556002">
          <w:marLeft w:val="562"/>
          <w:marRight w:val="0"/>
          <w:marTop w:val="0"/>
          <w:marBottom w:val="0"/>
          <w:divBdr>
            <w:top w:val="none" w:sz="0" w:space="0" w:color="auto"/>
            <w:left w:val="none" w:sz="0" w:space="0" w:color="auto"/>
            <w:bottom w:val="none" w:sz="0" w:space="0" w:color="auto"/>
            <w:right w:val="none" w:sz="0" w:space="0" w:color="auto"/>
          </w:divBdr>
        </w:div>
        <w:div w:id="2074768212">
          <w:marLeft w:val="216"/>
          <w:marRight w:val="0"/>
          <w:marTop w:val="240"/>
          <w:marBottom w:val="0"/>
          <w:divBdr>
            <w:top w:val="none" w:sz="0" w:space="0" w:color="auto"/>
            <w:left w:val="none" w:sz="0" w:space="0" w:color="auto"/>
            <w:bottom w:val="none" w:sz="0" w:space="0" w:color="auto"/>
            <w:right w:val="none" w:sz="0" w:space="0" w:color="auto"/>
          </w:divBdr>
        </w:div>
      </w:divsChild>
    </w:div>
    <w:div w:id="191849231">
      <w:bodyDiv w:val="1"/>
      <w:marLeft w:val="0"/>
      <w:marRight w:val="0"/>
      <w:marTop w:val="0"/>
      <w:marBottom w:val="0"/>
      <w:divBdr>
        <w:top w:val="none" w:sz="0" w:space="0" w:color="auto"/>
        <w:left w:val="none" w:sz="0" w:space="0" w:color="auto"/>
        <w:bottom w:val="none" w:sz="0" w:space="0" w:color="auto"/>
        <w:right w:val="none" w:sz="0" w:space="0" w:color="auto"/>
      </w:divBdr>
    </w:div>
    <w:div w:id="194078166">
      <w:bodyDiv w:val="1"/>
      <w:marLeft w:val="0"/>
      <w:marRight w:val="0"/>
      <w:marTop w:val="0"/>
      <w:marBottom w:val="0"/>
      <w:divBdr>
        <w:top w:val="none" w:sz="0" w:space="0" w:color="auto"/>
        <w:left w:val="none" w:sz="0" w:space="0" w:color="auto"/>
        <w:bottom w:val="none" w:sz="0" w:space="0" w:color="auto"/>
        <w:right w:val="none" w:sz="0" w:space="0" w:color="auto"/>
      </w:divBdr>
    </w:div>
    <w:div w:id="227805310">
      <w:bodyDiv w:val="1"/>
      <w:marLeft w:val="0"/>
      <w:marRight w:val="0"/>
      <w:marTop w:val="0"/>
      <w:marBottom w:val="0"/>
      <w:divBdr>
        <w:top w:val="none" w:sz="0" w:space="0" w:color="auto"/>
        <w:left w:val="none" w:sz="0" w:space="0" w:color="auto"/>
        <w:bottom w:val="none" w:sz="0" w:space="0" w:color="auto"/>
        <w:right w:val="none" w:sz="0" w:space="0" w:color="auto"/>
      </w:divBdr>
      <w:divsChild>
        <w:div w:id="696736014">
          <w:marLeft w:val="562"/>
          <w:marRight w:val="0"/>
          <w:marTop w:val="0"/>
          <w:marBottom w:val="0"/>
          <w:divBdr>
            <w:top w:val="none" w:sz="0" w:space="0" w:color="auto"/>
            <w:left w:val="none" w:sz="0" w:space="0" w:color="auto"/>
            <w:bottom w:val="none" w:sz="0" w:space="0" w:color="auto"/>
            <w:right w:val="none" w:sz="0" w:space="0" w:color="auto"/>
          </w:divBdr>
        </w:div>
        <w:div w:id="1598441114">
          <w:marLeft w:val="562"/>
          <w:marRight w:val="0"/>
          <w:marTop w:val="0"/>
          <w:marBottom w:val="0"/>
          <w:divBdr>
            <w:top w:val="none" w:sz="0" w:space="0" w:color="auto"/>
            <w:left w:val="none" w:sz="0" w:space="0" w:color="auto"/>
            <w:bottom w:val="none" w:sz="0" w:space="0" w:color="auto"/>
            <w:right w:val="none" w:sz="0" w:space="0" w:color="auto"/>
          </w:divBdr>
        </w:div>
        <w:div w:id="1676766370">
          <w:marLeft w:val="216"/>
          <w:marRight w:val="0"/>
          <w:marTop w:val="240"/>
          <w:marBottom w:val="0"/>
          <w:divBdr>
            <w:top w:val="none" w:sz="0" w:space="0" w:color="auto"/>
            <w:left w:val="none" w:sz="0" w:space="0" w:color="auto"/>
            <w:bottom w:val="none" w:sz="0" w:space="0" w:color="auto"/>
            <w:right w:val="none" w:sz="0" w:space="0" w:color="auto"/>
          </w:divBdr>
        </w:div>
        <w:div w:id="1902516253">
          <w:marLeft w:val="562"/>
          <w:marRight w:val="0"/>
          <w:marTop w:val="0"/>
          <w:marBottom w:val="0"/>
          <w:divBdr>
            <w:top w:val="none" w:sz="0" w:space="0" w:color="auto"/>
            <w:left w:val="none" w:sz="0" w:space="0" w:color="auto"/>
            <w:bottom w:val="none" w:sz="0" w:space="0" w:color="auto"/>
            <w:right w:val="none" w:sz="0" w:space="0" w:color="auto"/>
          </w:divBdr>
        </w:div>
        <w:div w:id="1922718426">
          <w:marLeft w:val="562"/>
          <w:marRight w:val="0"/>
          <w:marTop w:val="0"/>
          <w:marBottom w:val="0"/>
          <w:divBdr>
            <w:top w:val="none" w:sz="0" w:space="0" w:color="auto"/>
            <w:left w:val="none" w:sz="0" w:space="0" w:color="auto"/>
            <w:bottom w:val="none" w:sz="0" w:space="0" w:color="auto"/>
            <w:right w:val="none" w:sz="0" w:space="0" w:color="auto"/>
          </w:divBdr>
        </w:div>
        <w:div w:id="1932733864">
          <w:marLeft w:val="562"/>
          <w:marRight w:val="0"/>
          <w:marTop w:val="0"/>
          <w:marBottom w:val="0"/>
          <w:divBdr>
            <w:top w:val="none" w:sz="0" w:space="0" w:color="auto"/>
            <w:left w:val="none" w:sz="0" w:space="0" w:color="auto"/>
            <w:bottom w:val="none" w:sz="0" w:space="0" w:color="auto"/>
            <w:right w:val="none" w:sz="0" w:space="0" w:color="auto"/>
          </w:divBdr>
        </w:div>
      </w:divsChild>
    </w:div>
    <w:div w:id="235014958">
      <w:bodyDiv w:val="1"/>
      <w:marLeft w:val="0"/>
      <w:marRight w:val="0"/>
      <w:marTop w:val="0"/>
      <w:marBottom w:val="0"/>
      <w:divBdr>
        <w:top w:val="none" w:sz="0" w:space="0" w:color="auto"/>
        <w:left w:val="none" w:sz="0" w:space="0" w:color="auto"/>
        <w:bottom w:val="none" w:sz="0" w:space="0" w:color="auto"/>
        <w:right w:val="none" w:sz="0" w:space="0" w:color="auto"/>
      </w:divBdr>
    </w:div>
    <w:div w:id="247929606">
      <w:bodyDiv w:val="1"/>
      <w:marLeft w:val="0"/>
      <w:marRight w:val="0"/>
      <w:marTop w:val="0"/>
      <w:marBottom w:val="0"/>
      <w:divBdr>
        <w:top w:val="none" w:sz="0" w:space="0" w:color="auto"/>
        <w:left w:val="none" w:sz="0" w:space="0" w:color="auto"/>
        <w:bottom w:val="none" w:sz="0" w:space="0" w:color="auto"/>
        <w:right w:val="none" w:sz="0" w:space="0" w:color="auto"/>
      </w:divBdr>
    </w:div>
    <w:div w:id="250705924">
      <w:bodyDiv w:val="1"/>
      <w:marLeft w:val="0"/>
      <w:marRight w:val="0"/>
      <w:marTop w:val="0"/>
      <w:marBottom w:val="0"/>
      <w:divBdr>
        <w:top w:val="none" w:sz="0" w:space="0" w:color="auto"/>
        <w:left w:val="none" w:sz="0" w:space="0" w:color="auto"/>
        <w:bottom w:val="none" w:sz="0" w:space="0" w:color="auto"/>
        <w:right w:val="none" w:sz="0" w:space="0" w:color="auto"/>
      </w:divBdr>
    </w:div>
    <w:div w:id="326441520">
      <w:bodyDiv w:val="1"/>
      <w:marLeft w:val="0"/>
      <w:marRight w:val="0"/>
      <w:marTop w:val="0"/>
      <w:marBottom w:val="0"/>
      <w:divBdr>
        <w:top w:val="none" w:sz="0" w:space="0" w:color="auto"/>
        <w:left w:val="none" w:sz="0" w:space="0" w:color="auto"/>
        <w:bottom w:val="none" w:sz="0" w:space="0" w:color="auto"/>
        <w:right w:val="none" w:sz="0" w:space="0" w:color="auto"/>
      </w:divBdr>
    </w:div>
    <w:div w:id="427505198">
      <w:bodyDiv w:val="1"/>
      <w:marLeft w:val="0"/>
      <w:marRight w:val="0"/>
      <w:marTop w:val="0"/>
      <w:marBottom w:val="0"/>
      <w:divBdr>
        <w:top w:val="none" w:sz="0" w:space="0" w:color="auto"/>
        <w:left w:val="none" w:sz="0" w:space="0" w:color="auto"/>
        <w:bottom w:val="none" w:sz="0" w:space="0" w:color="auto"/>
        <w:right w:val="none" w:sz="0" w:space="0" w:color="auto"/>
      </w:divBdr>
    </w:div>
    <w:div w:id="438643110">
      <w:bodyDiv w:val="1"/>
      <w:marLeft w:val="0"/>
      <w:marRight w:val="0"/>
      <w:marTop w:val="0"/>
      <w:marBottom w:val="0"/>
      <w:divBdr>
        <w:top w:val="none" w:sz="0" w:space="0" w:color="auto"/>
        <w:left w:val="none" w:sz="0" w:space="0" w:color="auto"/>
        <w:bottom w:val="none" w:sz="0" w:space="0" w:color="auto"/>
        <w:right w:val="none" w:sz="0" w:space="0" w:color="auto"/>
      </w:divBdr>
      <w:divsChild>
        <w:div w:id="524559707">
          <w:marLeft w:val="1080"/>
          <w:marRight w:val="0"/>
          <w:marTop w:val="100"/>
          <w:marBottom w:val="0"/>
          <w:divBdr>
            <w:top w:val="none" w:sz="0" w:space="0" w:color="auto"/>
            <w:left w:val="none" w:sz="0" w:space="0" w:color="auto"/>
            <w:bottom w:val="none" w:sz="0" w:space="0" w:color="auto"/>
            <w:right w:val="none" w:sz="0" w:space="0" w:color="auto"/>
          </w:divBdr>
        </w:div>
        <w:div w:id="846990952">
          <w:marLeft w:val="360"/>
          <w:marRight w:val="0"/>
          <w:marTop w:val="200"/>
          <w:marBottom w:val="0"/>
          <w:divBdr>
            <w:top w:val="none" w:sz="0" w:space="0" w:color="auto"/>
            <w:left w:val="none" w:sz="0" w:space="0" w:color="auto"/>
            <w:bottom w:val="none" w:sz="0" w:space="0" w:color="auto"/>
            <w:right w:val="none" w:sz="0" w:space="0" w:color="auto"/>
          </w:divBdr>
        </w:div>
        <w:div w:id="2140682908">
          <w:marLeft w:val="1080"/>
          <w:marRight w:val="0"/>
          <w:marTop w:val="100"/>
          <w:marBottom w:val="0"/>
          <w:divBdr>
            <w:top w:val="none" w:sz="0" w:space="0" w:color="auto"/>
            <w:left w:val="none" w:sz="0" w:space="0" w:color="auto"/>
            <w:bottom w:val="none" w:sz="0" w:space="0" w:color="auto"/>
            <w:right w:val="none" w:sz="0" w:space="0" w:color="auto"/>
          </w:divBdr>
        </w:div>
      </w:divsChild>
    </w:div>
    <w:div w:id="502553196">
      <w:bodyDiv w:val="1"/>
      <w:marLeft w:val="0"/>
      <w:marRight w:val="0"/>
      <w:marTop w:val="0"/>
      <w:marBottom w:val="0"/>
      <w:divBdr>
        <w:top w:val="none" w:sz="0" w:space="0" w:color="auto"/>
        <w:left w:val="none" w:sz="0" w:space="0" w:color="auto"/>
        <w:bottom w:val="none" w:sz="0" w:space="0" w:color="auto"/>
        <w:right w:val="none" w:sz="0" w:space="0" w:color="auto"/>
      </w:divBdr>
    </w:div>
    <w:div w:id="514267446">
      <w:bodyDiv w:val="1"/>
      <w:marLeft w:val="0"/>
      <w:marRight w:val="0"/>
      <w:marTop w:val="0"/>
      <w:marBottom w:val="0"/>
      <w:divBdr>
        <w:top w:val="none" w:sz="0" w:space="0" w:color="auto"/>
        <w:left w:val="none" w:sz="0" w:space="0" w:color="auto"/>
        <w:bottom w:val="none" w:sz="0" w:space="0" w:color="auto"/>
        <w:right w:val="none" w:sz="0" w:space="0" w:color="auto"/>
      </w:divBdr>
    </w:div>
    <w:div w:id="535311944">
      <w:bodyDiv w:val="1"/>
      <w:marLeft w:val="0"/>
      <w:marRight w:val="0"/>
      <w:marTop w:val="0"/>
      <w:marBottom w:val="0"/>
      <w:divBdr>
        <w:top w:val="none" w:sz="0" w:space="0" w:color="auto"/>
        <w:left w:val="none" w:sz="0" w:space="0" w:color="auto"/>
        <w:bottom w:val="none" w:sz="0" w:space="0" w:color="auto"/>
        <w:right w:val="none" w:sz="0" w:space="0" w:color="auto"/>
      </w:divBdr>
      <w:divsChild>
        <w:div w:id="1153333140">
          <w:marLeft w:val="562"/>
          <w:marRight w:val="0"/>
          <w:marTop w:val="0"/>
          <w:marBottom w:val="0"/>
          <w:divBdr>
            <w:top w:val="none" w:sz="0" w:space="0" w:color="auto"/>
            <w:left w:val="none" w:sz="0" w:space="0" w:color="auto"/>
            <w:bottom w:val="none" w:sz="0" w:space="0" w:color="auto"/>
            <w:right w:val="none" w:sz="0" w:space="0" w:color="auto"/>
          </w:divBdr>
        </w:div>
        <w:div w:id="1300384386">
          <w:marLeft w:val="562"/>
          <w:marRight w:val="0"/>
          <w:marTop w:val="0"/>
          <w:marBottom w:val="0"/>
          <w:divBdr>
            <w:top w:val="none" w:sz="0" w:space="0" w:color="auto"/>
            <w:left w:val="none" w:sz="0" w:space="0" w:color="auto"/>
            <w:bottom w:val="none" w:sz="0" w:space="0" w:color="auto"/>
            <w:right w:val="none" w:sz="0" w:space="0" w:color="auto"/>
          </w:divBdr>
        </w:div>
      </w:divsChild>
    </w:div>
    <w:div w:id="582421434">
      <w:bodyDiv w:val="1"/>
      <w:marLeft w:val="0"/>
      <w:marRight w:val="0"/>
      <w:marTop w:val="0"/>
      <w:marBottom w:val="0"/>
      <w:divBdr>
        <w:top w:val="none" w:sz="0" w:space="0" w:color="auto"/>
        <w:left w:val="none" w:sz="0" w:space="0" w:color="auto"/>
        <w:bottom w:val="none" w:sz="0" w:space="0" w:color="auto"/>
        <w:right w:val="none" w:sz="0" w:space="0" w:color="auto"/>
      </w:divBdr>
    </w:div>
    <w:div w:id="595794974">
      <w:bodyDiv w:val="1"/>
      <w:marLeft w:val="0"/>
      <w:marRight w:val="0"/>
      <w:marTop w:val="0"/>
      <w:marBottom w:val="0"/>
      <w:divBdr>
        <w:top w:val="none" w:sz="0" w:space="0" w:color="auto"/>
        <w:left w:val="none" w:sz="0" w:space="0" w:color="auto"/>
        <w:bottom w:val="none" w:sz="0" w:space="0" w:color="auto"/>
        <w:right w:val="none" w:sz="0" w:space="0" w:color="auto"/>
      </w:divBdr>
    </w:div>
    <w:div w:id="627591807">
      <w:bodyDiv w:val="1"/>
      <w:marLeft w:val="0"/>
      <w:marRight w:val="0"/>
      <w:marTop w:val="0"/>
      <w:marBottom w:val="0"/>
      <w:divBdr>
        <w:top w:val="none" w:sz="0" w:space="0" w:color="auto"/>
        <w:left w:val="none" w:sz="0" w:space="0" w:color="auto"/>
        <w:bottom w:val="none" w:sz="0" w:space="0" w:color="auto"/>
        <w:right w:val="none" w:sz="0" w:space="0" w:color="auto"/>
      </w:divBdr>
    </w:div>
    <w:div w:id="682365663">
      <w:bodyDiv w:val="1"/>
      <w:marLeft w:val="0"/>
      <w:marRight w:val="0"/>
      <w:marTop w:val="0"/>
      <w:marBottom w:val="0"/>
      <w:divBdr>
        <w:top w:val="none" w:sz="0" w:space="0" w:color="auto"/>
        <w:left w:val="none" w:sz="0" w:space="0" w:color="auto"/>
        <w:bottom w:val="none" w:sz="0" w:space="0" w:color="auto"/>
        <w:right w:val="none" w:sz="0" w:space="0" w:color="auto"/>
      </w:divBdr>
    </w:div>
    <w:div w:id="683168475">
      <w:bodyDiv w:val="1"/>
      <w:marLeft w:val="0"/>
      <w:marRight w:val="0"/>
      <w:marTop w:val="0"/>
      <w:marBottom w:val="0"/>
      <w:divBdr>
        <w:top w:val="none" w:sz="0" w:space="0" w:color="auto"/>
        <w:left w:val="none" w:sz="0" w:space="0" w:color="auto"/>
        <w:bottom w:val="none" w:sz="0" w:space="0" w:color="auto"/>
        <w:right w:val="none" w:sz="0" w:space="0" w:color="auto"/>
      </w:divBdr>
    </w:div>
    <w:div w:id="720057202">
      <w:bodyDiv w:val="1"/>
      <w:marLeft w:val="0"/>
      <w:marRight w:val="0"/>
      <w:marTop w:val="0"/>
      <w:marBottom w:val="0"/>
      <w:divBdr>
        <w:top w:val="none" w:sz="0" w:space="0" w:color="auto"/>
        <w:left w:val="none" w:sz="0" w:space="0" w:color="auto"/>
        <w:bottom w:val="none" w:sz="0" w:space="0" w:color="auto"/>
        <w:right w:val="none" w:sz="0" w:space="0" w:color="auto"/>
      </w:divBdr>
      <w:divsChild>
        <w:div w:id="451435022">
          <w:marLeft w:val="446"/>
          <w:marRight w:val="0"/>
          <w:marTop w:val="0"/>
          <w:marBottom w:val="0"/>
          <w:divBdr>
            <w:top w:val="none" w:sz="0" w:space="0" w:color="auto"/>
            <w:left w:val="none" w:sz="0" w:space="0" w:color="auto"/>
            <w:bottom w:val="none" w:sz="0" w:space="0" w:color="auto"/>
            <w:right w:val="none" w:sz="0" w:space="0" w:color="auto"/>
          </w:divBdr>
        </w:div>
        <w:div w:id="541287164">
          <w:marLeft w:val="446"/>
          <w:marRight w:val="0"/>
          <w:marTop w:val="0"/>
          <w:marBottom w:val="0"/>
          <w:divBdr>
            <w:top w:val="none" w:sz="0" w:space="0" w:color="auto"/>
            <w:left w:val="none" w:sz="0" w:space="0" w:color="auto"/>
            <w:bottom w:val="none" w:sz="0" w:space="0" w:color="auto"/>
            <w:right w:val="none" w:sz="0" w:space="0" w:color="auto"/>
          </w:divBdr>
        </w:div>
        <w:div w:id="637419102">
          <w:marLeft w:val="274"/>
          <w:marRight w:val="0"/>
          <w:marTop w:val="0"/>
          <w:marBottom w:val="0"/>
          <w:divBdr>
            <w:top w:val="none" w:sz="0" w:space="0" w:color="auto"/>
            <w:left w:val="none" w:sz="0" w:space="0" w:color="auto"/>
            <w:bottom w:val="none" w:sz="0" w:space="0" w:color="auto"/>
            <w:right w:val="none" w:sz="0" w:space="0" w:color="auto"/>
          </w:divBdr>
        </w:div>
        <w:div w:id="694771119">
          <w:marLeft w:val="446"/>
          <w:marRight w:val="0"/>
          <w:marTop w:val="0"/>
          <w:marBottom w:val="0"/>
          <w:divBdr>
            <w:top w:val="none" w:sz="0" w:space="0" w:color="auto"/>
            <w:left w:val="none" w:sz="0" w:space="0" w:color="auto"/>
            <w:bottom w:val="none" w:sz="0" w:space="0" w:color="auto"/>
            <w:right w:val="none" w:sz="0" w:space="0" w:color="auto"/>
          </w:divBdr>
        </w:div>
        <w:div w:id="1294487040">
          <w:marLeft w:val="274"/>
          <w:marRight w:val="0"/>
          <w:marTop w:val="0"/>
          <w:marBottom w:val="0"/>
          <w:divBdr>
            <w:top w:val="none" w:sz="0" w:space="0" w:color="auto"/>
            <w:left w:val="none" w:sz="0" w:space="0" w:color="auto"/>
            <w:bottom w:val="none" w:sz="0" w:space="0" w:color="auto"/>
            <w:right w:val="none" w:sz="0" w:space="0" w:color="auto"/>
          </w:divBdr>
        </w:div>
        <w:div w:id="1539002334">
          <w:marLeft w:val="274"/>
          <w:marRight w:val="0"/>
          <w:marTop w:val="0"/>
          <w:marBottom w:val="0"/>
          <w:divBdr>
            <w:top w:val="none" w:sz="0" w:space="0" w:color="auto"/>
            <w:left w:val="none" w:sz="0" w:space="0" w:color="auto"/>
            <w:bottom w:val="none" w:sz="0" w:space="0" w:color="auto"/>
            <w:right w:val="none" w:sz="0" w:space="0" w:color="auto"/>
          </w:divBdr>
        </w:div>
      </w:divsChild>
    </w:div>
    <w:div w:id="737098958">
      <w:bodyDiv w:val="1"/>
      <w:marLeft w:val="0"/>
      <w:marRight w:val="0"/>
      <w:marTop w:val="0"/>
      <w:marBottom w:val="0"/>
      <w:divBdr>
        <w:top w:val="none" w:sz="0" w:space="0" w:color="auto"/>
        <w:left w:val="none" w:sz="0" w:space="0" w:color="auto"/>
        <w:bottom w:val="none" w:sz="0" w:space="0" w:color="auto"/>
        <w:right w:val="none" w:sz="0" w:space="0" w:color="auto"/>
      </w:divBdr>
    </w:div>
    <w:div w:id="748884667">
      <w:bodyDiv w:val="1"/>
      <w:marLeft w:val="0"/>
      <w:marRight w:val="0"/>
      <w:marTop w:val="0"/>
      <w:marBottom w:val="0"/>
      <w:divBdr>
        <w:top w:val="none" w:sz="0" w:space="0" w:color="auto"/>
        <w:left w:val="none" w:sz="0" w:space="0" w:color="auto"/>
        <w:bottom w:val="none" w:sz="0" w:space="0" w:color="auto"/>
        <w:right w:val="none" w:sz="0" w:space="0" w:color="auto"/>
      </w:divBdr>
    </w:div>
    <w:div w:id="778110172">
      <w:bodyDiv w:val="1"/>
      <w:marLeft w:val="0"/>
      <w:marRight w:val="0"/>
      <w:marTop w:val="0"/>
      <w:marBottom w:val="0"/>
      <w:divBdr>
        <w:top w:val="none" w:sz="0" w:space="0" w:color="auto"/>
        <w:left w:val="none" w:sz="0" w:space="0" w:color="auto"/>
        <w:bottom w:val="none" w:sz="0" w:space="0" w:color="auto"/>
        <w:right w:val="none" w:sz="0" w:space="0" w:color="auto"/>
      </w:divBdr>
      <w:divsChild>
        <w:div w:id="1190988805">
          <w:marLeft w:val="1080"/>
          <w:marRight w:val="0"/>
          <w:marTop w:val="100"/>
          <w:marBottom w:val="0"/>
          <w:divBdr>
            <w:top w:val="none" w:sz="0" w:space="0" w:color="auto"/>
            <w:left w:val="none" w:sz="0" w:space="0" w:color="auto"/>
            <w:bottom w:val="none" w:sz="0" w:space="0" w:color="auto"/>
            <w:right w:val="none" w:sz="0" w:space="0" w:color="auto"/>
          </w:divBdr>
        </w:div>
        <w:div w:id="1277367798">
          <w:marLeft w:val="1080"/>
          <w:marRight w:val="0"/>
          <w:marTop w:val="100"/>
          <w:marBottom w:val="0"/>
          <w:divBdr>
            <w:top w:val="none" w:sz="0" w:space="0" w:color="auto"/>
            <w:left w:val="none" w:sz="0" w:space="0" w:color="auto"/>
            <w:bottom w:val="none" w:sz="0" w:space="0" w:color="auto"/>
            <w:right w:val="none" w:sz="0" w:space="0" w:color="auto"/>
          </w:divBdr>
        </w:div>
        <w:div w:id="1739549402">
          <w:marLeft w:val="1080"/>
          <w:marRight w:val="0"/>
          <w:marTop w:val="100"/>
          <w:marBottom w:val="0"/>
          <w:divBdr>
            <w:top w:val="none" w:sz="0" w:space="0" w:color="auto"/>
            <w:left w:val="none" w:sz="0" w:space="0" w:color="auto"/>
            <w:bottom w:val="none" w:sz="0" w:space="0" w:color="auto"/>
            <w:right w:val="none" w:sz="0" w:space="0" w:color="auto"/>
          </w:divBdr>
        </w:div>
      </w:divsChild>
    </w:div>
    <w:div w:id="783617046">
      <w:bodyDiv w:val="1"/>
      <w:marLeft w:val="0"/>
      <w:marRight w:val="0"/>
      <w:marTop w:val="0"/>
      <w:marBottom w:val="0"/>
      <w:divBdr>
        <w:top w:val="none" w:sz="0" w:space="0" w:color="auto"/>
        <w:left w:val="none" w:sz="0" w:space="0" w:color="auto"/>
        <w:bottom w:val="none" w:sz="0" w:space="0" w:color="auto"/>
        <w:right w:val="none" w:sz="0" w:space="0" w:color="auto"/>
      </w:divBdr>
      <w:divsChild>
        <w:div w:id="833376213">
          <w:marLeft w:val="274"/>
          <w:marRight w:val="0"/>
          <w:marTop w:val="0"/>
          <w:marBottom w:val="0"/>
          <w:divBdr>
            <w:top w:val="none" w:sz="0" w:space="0" w:color="auto"/>
            <w:left w:val="none" w:sz="0" w:space="0" w:color="auto"/>
            <w:bottom w:val="none" w:sz="0" w:space="0" w:color="auto"/>
            <w:right w:val="none" w:sz="0" w:space="0" w:color="auto"/>
          </w:divBdr>
        </w:div>
        <w:div w:id="1690638538">
          <w:marLeft w:val="274"/>
          <w:marRight w:val="0"/>
          <w:marTop w:val="0"/>
          <w:marBottom w:val="0"/>
          <w:divBdr>
            <w:top w:val="none" w:sz="0" w:space="0" w:color="auto"/>
            <w:left w:val="none" w:sz="0" w:space="0" w:color="auto"/>
            <w:bottom w:val="none" w:sz="0" w:space="0" w:color="auto"/>
            <w:right w:val="none" w:sz="0" w:space="0" w:color="auto"/>
          </w:divBdr>
        </w:div>
        <w:div w:id="1972713327">
          <w:marLeft w:val="274"/>
          <w:marRight w:val="0"/>
          <w:marTop w:val="0"/>
          <w:marBottom w:val="0"/>
          <w:divBdr>
            <w:top w:val="none" w:sz="0" w:space="0" w:color="auto"/>
            <w:left w:val="none" w:sz="0" w:space="0" w:color="auto"/>
            <w:bottom w:val="none" w:sz="0" w:space="0" w:color="auto"/>
            <w:right w:val="none" w:sz="0" w:space="0" w:color="auto"/>
          </w:divBdr>
        </w:div>
      </w:divsChild>
    </w:div>
    <w:div w:id="819228190">
      <w:bodyDiv w:val="1"/>
      <w:marLeft w:val="0"/>
      <w:marRight w:val="0"/>
      <w:marTop w:val="0"/>
      <w:marBottom w:val="0"/>
      <w:divBdr>
        <w:top w:val="none" w:sz="0" w:space="0" w:color="auto"/>
        <w:left w:val="none" w:sz="0" w:space="0" w:color="auto"/>
        <w:bottom w:val="none" w:sz="0" w:space="0" w:color="auto"/>
        <w:right w:val="none" w:sz="0" w:space="0" w:color="auto"/>
      </w:divBdr>
    </w:div>
    <w:div w:id="819543363">
      <w:bodyDiv w:val="1"/>
      <w:marLeft w:val="0"/>
      <w:marRight w:val="0"/>
      <w:marTop w:val="0"/>
      <w:marBottom w:val="0"/>
      <w:divBdr>
        <w:top w:val="none" w:sz="0" w:space="0" w:color="auto"/>
        <w:left w:val="none" w:sz="0" w:space="0" w:color="auto"/>
        <w:bottom w:val="none" w:sz="0" w:space="0" w:color="auto"/>
        <w:right w:val="none" w:sz="0" w:space="0" w:color="auto"/>
      </w:divBdr>
    </w:div>
    <w:div w:id="906232078">
      <w:bodyDiv w:val="1"/>
      <w:marLeft w:val="0"/>
      <w:marRight w:val="0"/>
      <w:marTop w:val="0"/>
      <w:marBottom w:val="0"/>
      <w:divBdr>
        <w:top w:val="none" w:sz="0" w:space="0" w:color="auto"/>
        <w:left w:val="none" w:sz="0" w:space="0" w:color="auto"/>
        <w:bottom w:val="none" w:sz="0" w:space="0" w:color="auto"/>
        <w:right w:val="none" w:sz="0" w:space="0" w:color="auto"/>
      </w:divBdr>
    </w:div>
    <w:div w:id="939216917">
      <w:bodyDiv w:val="1"/>
      <w:marLeft w:val="0"/>
      <w:marRight w:val="0"/>
      <w:marTop w:val="0"/>
      <w:marBottom w:val="0"/>
      <w:divBdr>
        <w:top w:val="none" w:sz="0" w:space="0" w:color="auto"/>
        <w:left w:val="none" w:sz="0" w:space="0" w:color="auto"/>
        <w:bottom w:val="none" w:sz="0" w:space="0" w:color="auto"/>
        <w:right w:val="none" w:sz="0" w:space="0" w:color="auto"/>
      </w:divBdr>
    </w:div>
    <w:div w:id="970552205">
      <w:bodyDiv w:val="1"/>
      <w:marLeft w:val="0"/>
      <w:marRight w:val="0"/>
      <w:marTop w:val="0"/>
      <w:marBottom w:val="0"/>
      <w:divBdr>
        <w:top w:val="none" w:sz="0" w:space="0" w:color="auto"/>
        <w:left w:val="none" w:sz="0" w:space="0" w:color="auto"/>
        <w:bottom w:val="none" w:sz="0" w:space="0" w:color="auto"/>
        <w:right w:val="none" w:sz="0" w:space="0" w:color="auto"/>
      </w:divBdr>
    </w:div>
    <w:div w:id="986082816">
      <w:bodyDiv w:val="1"/>
      <w:marLeft w:val="0"/>
      <w:marRight w:val="0"/>
      <w:marTop w:val="0"/>
      <w:marBottom w:val="0"/>
      <w:divBdr>
        <w:top w:val="none" w:sz="0" w:space="0" w:color="auto"/>
        <w:left w:val="none" w:sz="0" w:space="0" w:color="auto"/>
        <w:bottom w:val="none" w:sz="0" w:space="0" w:color="auto"/>
        <w:right w:val="none" w:sz="0" w:space="0" w:color="auto"/>
      </w:divBdr>
      <w:divsChild>
        <w:div w:id="130365778">
          <w:marLeft w:val="216"/>
          <w:marRight w:val="0"/>
          <w:marTop w:val="240"/>
          <w:marBottom w:val="0"/>
          <w:divBdr>
            <w:top w:val="none" w:sz="0" w:space="0" w:color="auto"/>
            <w:left w:val="none" w:sz="0" w:space="0" w:color="auto"/>
            <w:bottom w:val="none" w:sz="0" w:space="0" w:color="auto"/>
            <w:right w:val="none" w:sz="0" w:space="0" w:color="auto"/>
          </w:divBdr>
        </w:div>
        <w:div w:id="1164013410">
          <w:marLeft w:val="504"/>
          <w:marRight w:val="0"/>
          <w:marTop w:val="240"/>
          <w:marBottom w:val="0"/>
          <w:divBdr>
            <w:top w:val="none" w:sz="0" w:space="0" w:color="auto"/>
            <w:left w:val="none" w:sz="0" w:space="0" w:color="auto"/>
            <w:bottom w:val="none" w:sz="0" w:space="0" w:color="auto"/>
            <w:right w:val="none" w:sz="0" w:space="0" w:color="auto"/>
          </w:divBdr>
        </w:div>
        <w:div w:id="1693647477">
          <w:marLeft w:val="504"/>
          <w:marRight w:val="0"/>
          <w:marTop w:val="240"/>
          <w:marBottom w:val="0"/>
          <w:divBdr>
            <w:top w:val="none" w:sz="0" w:space="0" w:color="auto"/>
            <w:left w:val="none" w:sz="0" w:space="0" w:color="auto"/>
            <w:bottom w:val="none" w:sz="0" w:space="0" w:color="auto"/>
            <w:right w:val="none" w:sz="0" w:space="0" w:color="auto"/>
          </w:divBdr>
        </w:div>
      </w:divsChild>
    </w:div>
    <w:div w:id="1014116896">
      <w:bodyDiv w:val="1"/>
      <w:marLeft w:val="0"/>
      <w:marRight w:val="0"/>
      <w:marTop w:val="0"/>
      <w:marBottom w:val="0"/>
      <w:divBdr>
        <w:top w:val="none" w:sz="0" w:space="0" w:color="auto"/>
        <w:left w:val="none" w:sz="0" w:space="0" w:color="auto"/>
        <w:bottom w:val="none" w:sz="0" w:space="0" w:color="auto"/>
        <w:right w:val="none" w:sz="0" w:space="0" w:color="auto"/>
      </w:divBdr>
      <w:divsChild>
        <w:div w:id="65346830">
          <w:marLeft w:val="562"/>
          <w:marRight w:val="0"/>
          <w:marTop w:val="0"/>
          <w:marBottom w:val="0"/>
          <w:divBdr>
            <w:top w:val="none" w:sz="0" w:space="0" w:color="auto"/>
            <w:left w:val="none" w:sz="0" w:space="0" w:color="auto"/>
            <w:bottom w:val="none" w:sz="0" w:space="0" w:color="auto"/>
            <w:right w:val="none" w:sz="0" w:space="0" w:color="auto"/>
          </w:divBdr>
        </w:div>
        <w:div w:id="426000408">
          <w:marLeft w:val="562"/>
          <w:marRight w:val="0"/>
          <w:marTop w:val="0"/>
          <w:marBottom w:val="0"/>
          <w:divBdr>
            <w:top w:val="none" w:sz="0" w:space="0" w:color="auto"/>
            <w:left w:val="none" w:sz="0" w:space="0" w:color="auto"/>
            <w:bottom w:val="none" w:sz="0" w:space="0" w:color="auto"/>
            <w:right w:val="none" w:sz="0" w:space="0" w:color="auto"/>
          </w:divBdr>
        </w:div>
        <w:div w:id="562527989">
          <w:marLeft w:val="562"/>
          <w:marRight w:val="0"/>
          <w:marTop w:val="0"/>
          <w:marBottom w:val="0"/>
          <w:divBdr>
            <w:top w:val="none" w:sz="0" w:space="0" w:color="auto"/>
            <w:left w:val="none" w:sz="0" w:space="0" w:color="auto"/>
            <w:bottom w:val="none" w:sz="0" w:space="0" w:color="auto"/>
            <w:right w:val="none" w:sz="0" w:space="0" w:color="auto"/>
          </w:divBdr>
        </w:div>
        <w:div w:id="684357130">
          <w:marLeft w:val="562"/>
          <w:marRight w:val="0"/>
          <w:marTop w:val="0"/>
          <w:marBottom w:val="0"/>
          <w:divBdr>
            <w:top w:val="none" w:sz="0" w:space="0" w:color="auto"/>
            <w:left w:val="none" w:sz="0" w:space="0" w:color="auto"/>
            <w:bottom w:val="none" w:sz="0" w:space="0" w:color="auto"/>
            <w:right w:val="none" w:sz="0" w:space="0" w:color="auto"/>
          </w:divBdr>
        </w:div>
        <w:div w:id="697857489">
          <w:marLeft w:val="562"/>
          <w:marRight w:val="0"/>
          <w:marTop w:val="0"/>
          <w:marBottom w:val="0"/>
          <w:divBdr>
            <w:top w:val="none" w:sz="0" w:space="0" w:color="auto"/>
            <w:left w:val="none" w:sz="0" w:space="0" w:color="auto"/>
            <w:bottom w:val="none" w:sz="0" w:space="0" w:color="auto"/>
            <w:right w:val="none" w:sz="0" w:space="0" w:color="auto"/>
          </w:divBdr>
        </w:div>
        <w:div w:id="748582237">
          <w:marLeft w:val="562"/>
          <w:marRight w:val="0"/>
          <w:marTop w:val="0"/>
          <w:marBottom w:val="0"/>
          <w:divBdr>
            <w:top w:val="none" w:sz="0" w:space="0" w:color="auto"/>
            <w:left w:val="none" w:sz="0" w:space="0" w:color="auto"/>
            <w:bottom w:val="none" w:sz="0" w:space="0" w:color="auto"/>
            <w:right w:val="none" w:sz="0" w:space="0" w:color="auto"/>
          </w:divBdr>
        </w:div>
        <w:div w:id="931469990">
          <w:marLeft w:val="562"/>
          <w:marRight w:val="0"/>
          <w:marTop w:val="0"/>
          <w:marBottom w:val="0"/>
          <w:divBdr>
            <w:top w:val="none" w:sz="0" w:space="0" w:color="auto"/>
            <w:left w:val="none" w:sz="0" w:space="0" w:color="auto"/>
            <w:bottom w:val="none" w:sz="0" w:space="0" w:color="auto"/>
            <w:right w:val="none" w:sz="0" w:space="0" w:color="auto"/>
          </w:divBdr>
        </w:div>
        <w:div w:id="933317482">
          <w:marLeft w:val="562"/>
          <w:marRight w:val="0"/>
          <w:marTop w:val="0"/>
          <w:marBottom w:val="0"/>
          <w:divBdr>
            <w:top w:val="none" w:sz="0" w:space="0" w:color="auto"/>
            <w:left w:val="none" w:sz="0" w:space="0" w:color="auto"/>
            <w:bottom w:val="none" w:sz="0" w:space="0" w:color="auto"/>
            <w:right w:val="none" w:sz="0" w:space="0" w:color="auto"/>
          </w:divBdr>
        </w:div>
        <w:div w:id="934629755">
          <w:marLeft w:val="562"/>
          <w:marRight w:val="0"/>
          <w:marTop w:val="0"/>
          <w:marBottom w:val="0"/>
          <w:divBdr>
            <w:top w:val="none" w:sz="0" w:space="0" w:color="auto"/>
            <w:left w:val="none" w:sz="0" w:space="0" w:color="auto"/>
            <w:bottom w:val="none" w:sz="0" w:space="0" w:color="auto"/>
            <w:right w:val="none" w:sz="0" w:space="0" w:color="auto"/>
          </w:divBdr>
        </w:div>
        <w:div w:id="950088163">
          <w:marLeft w:val="562"/>
          <w:marRight w:val="0"/>
          <w:marTop w:val="0"/>
          <w:marBottom w:val="0"/>
          <w:divBdr>
            <w:top w:val="none" w:sz="0" w:space="0" w:color="auto"/>
            <w:left w:val="none" w:sz="0" w:space="0" w:color="auto"/>
            <w:bottom w:val="none" w:sz="0" w:space="0" w:color="auto"/>
            <w:right w:val="none" w:sz="0" w:space="0" w:color="auto"/>
          </w:divBdr>
        </w:div>
        <w:div w:id="1482118722">
          <w:marLeft w:val="562"/>
          <w:marRight w:val="0"/>
          <w:marTop w:val="0"/>
          <w:marBottom w:val="0"/>
          <w:divBdr>
            <w:top w:val="none" w:sz="0" w:space="0" w:color="auto"/>
            <w:left w:val="none" w:sz="0" w:space="0" w:color="auto"/>
            <w:bottom w:val="none" w:sz="0" w:space="0" w:color="auto"/>
            <w:right w:val="none" w:sz="0" w:space="0" w:color="auto"/>
          </w:divBdr>
        </w:div>
        <w:div w:id="1766539489">
          <w:marLeft w:val="562"/>
          <w:marRight w:val="0"/>
          <w:marTop w:val="0"/>
          <w:marBottom w:val="0"/>
          <w:divBdr>
            <w:top w:val="none" w:sz="0" w:space="0" w:color="auto"/>
            <w:left w:val="none" w:sz="0" w:space="0" w:color="auto"/>
            <w:bottom w:val="none" w:sz="0" w:space="0" w:color="auto"/>
            <w:right w:val="none" w:sz="0" w:space="0" w:color="auto"/>
          </w:divBdr>
        </w:div>
        <w:div w:id="1978951224">
          <w:marLeft w:val="562"/>
          <w:marRight w:val="0"/>
          <w:marTop w:val="0"/>
          <w:marBottom w:val="0"/>
          <w:divBdr>
            <w:top w:val="none" w:sz="0" w:space="0" w:color="auto"/>
            <w:left w:val="none" w:sz="0" w:space="0" w:color="auto"/>
            <w:bottom w:val="none" w:sz="0" w:space="0" w:color="auto"/>
            <w:right w:val="none" w:sz="0" w:space="0" w:color="auto"/>
          </w:divBdr>
        </w:div>
        <w:div w:id="2005237699">
          <w:marLeft w:val="562"/>
          <w:marRight w:val="0"/>
          <w:marTop w:val="0"/>
          <w:marBottom w:val="0"/>
          <w:divBdr>
            <w:top w:val="none" w:sz="0" w:space="0" w:color="auto"/>
            <w:left w:val="none" w:sz="0" w:space="0" w:color="auto"/>
            <w:bottom w:val="none" w:sz="0" w:space="0" w:color="auto"/>
            <w:right w:val="none" w:sz="0" w:space="0" w:color="auto"/>
          </w:divBdr>
        </w:div>
      </w:divsChild>
    </w:div>
    <w:div w:id="1093280080">
      <w:bodyDiv w:val="1"/>
      <w:marLeft w:val="0"/>
      <w:marRight w:val="0"/>
      <w:marTop w:val="0"/>
      <w:marBottom w:val="0"/>
      <w:divBdr>
        <w:top w:val="none" w:sz="0" w:space="0" w:color="auto"/>
        <w:left w:val="none" w:sz="0" w:space="0" w:color="auto"/>
        <w:bottom w:val="none" w:sz="0" w:space="0" w:color="auto"/>
        <w:right w:val="none" w:sz="0" w:space="0" w:color="auto"/>
      </w:divBdr>
    </w:div>
    <w:div w:id="1123573832">
      <w:bodyDiv w:val="1"/>
      <w:marLeft w:val="0"/>
      <w:marRight w:val="0"/>
      <w:marTop w:val="0"/>
      <w:marBottom w:val="0"/>
      <w:divBdr>
        <w:top w:val="none" w:sz="0" w:space="0" w:color="auto"/>
        <w:left w:val="none" w:sz="0" w:space="0" w:color="auto"/>
        <w:bottom w:val="none" w:sz="0" w:space="0" w:color="auto"/>
        <w:right w:val="none" w:sz="0" w:space="0" w:color="auto"/>
      </w:divBdr>
    </w:div>
    <w:div w:id="1138497572">
      <w:bodyDiv w:val="1"/>
      <w:marLeft w:val="0"/>
      <w:marRight w:val="0"/>
      <w:marTop w:val="0"/>
      <w:marBottom w:val="0"/>
      <w:divBdr>
        <w:top w:val="none" w:sz="0" w:space="0" w:color="auto"/>
        <w:left w:val="none" w:sz="0" w:space="0" w:color="auto"/>
        <w:bottom w:val="none" w:sz="0" w:space="0" w:color="auto"/>
        <w:right w:val="none" w:sz="0" w:space="0" w:color="auto"/>
      </w:divBdr>
    </w:div>
    <w:div w:id="1156142059">
      <w:bodyDiv w:val="1"/>
      <w:marLeft w:val="0"/>
      <w:marRight w:val="0"/>
      <w:marTop w:val="0"/>
      <w:marBottom w:val="0"/>
      <w:divBdr>
        <w:top w:val="none" w:sz="0" w:space="0" w:color="auto"/>
        <w:left w:val="none" w:sz="0" w:space="0" w:color="auto"/>
        <w:bottom w:val="none" w:sz="0" w:space="0" w:color="auto"/>
        <w:right w:val="none" w:sz="0" w:space="0" w:color="auto"/>
      </w:divBdr>
    </w:div>
    <w:div w:id="1169250040">
      <w:bodyDiv w:val="1"/>
      <w:marLeft w:val="0"/>
      <w:marRight w:val="0"/>
      <w:marTop w:val="0"/>
      <w:marBottom w:val="0"/>
      <w:divBdr>
        <w:top w:val="none" w:sz="0" w:space="0" w:color="auto"/>
        <w:left w:val="none" w:sz="0" w:space="0" w:color="auto"/>
        <w:bottom w:val="none" w:sz="0" w:space="0" w:color="auto"/>
        <w:right w:val="none" w:sz="0" w:space="0" w:color="auto"/>
      </w:divBdr>
    </w:div>
    <w:div w:id="1194613199">
      <w:bodyDiv w:val="1"/>
      <w:marLeft w:val="0"/>
      <w:marRight w:val="0"/>
      <w:marTop w:val="0"/>
      <w:marBottom w:val="0"/>
      <w:divBdr>
        <w:top w:val="none" w:sz="0" w:space="0" w:color="auto"/>
        <w:left w:val="none" w:sz="0" w:space="0" w:color="auto"/>
        <w:bottom w:val="none" w:sz="0" w:space="0" w:color="auto"/>
        <w:right w:val="none" w:sz="0" w:space="0" w:color="auto"/>
      </w:divBdr>
    </w:div>
    <w:div w:id="1211574930">
      <w:bodyDiv w:val="1"/>
      <w:marLeft w:val="0"/>
      <w:marRight w:val="0"/>
      <w:marTop w:val="0"/>
      <w:marBottom w:val="0"/>
      <w:divBdr>
        <w:top w:val="none" w:sz="0" w:space="0" w:color="auto"/>
        <w:left w:val="none" w:sz="0" w:space="0" w:color="auto"/>
        <w:bottom w:val="none" w:sz="0" w:space="0" w:color="auto"/>
        <w:right w:val="none" w:sz="0" w:space="0" w:color="auto"/>
      </w:divBdr>
      <w:divsChild>
        <w:div w:id="860817744">
          <w:marLeft w:val="446"/>
          <w:marRight w:val="0"/>
          <w:marTop w:val="0"/>
          <w:marBottom w:val="0"/>
          <w:divBdr>
            <w:top w:val="none" w:sz="0" w:space="0" w:color="auto"/>
            <w:left w:val="none" w:sz="0" w:space="0" w:color="auto"/>
            <w:bottom w:val="none" w:sz="0" w:space="0" w:color="auto"/>
            <w:right w:val="none" w:sz="0" w:space="0" w:color="auto"/>
          </w:divBdr>
        </w:div>
      </w:divsChild>
    </w:div>
    <w:div w:id="1459882081">
      <w:bodyDiv w:val="1"/>
      <w:marLeft w:val="0"/>
      <w:marRight w:val="0"/>
      <w:marTop w:val="0"/>
      <w:marBottom w:val="0"/>
      <w:divBdr>
        <w:top w:val="none" w:sz="0" w:space="0" w:color="auto"/>
        <w:left w:val="none" w:sz="0" w:space="0" w:color="auto"/>
        <w:bottom w:val="none" w:sz="0" w:space="0" w:color="auto"/>
        <w:right w:val="none" w:sz="0" w:space="0" w:color="auto"/>
      </w:divBdr>
      <w:divsChild>
        <w:div w:id="578828781">
          <w:marLeft w:val="360"/>
          <w:marRight w:val="0"/>
          <w:marTop w:val="200"/>
          <w:marBottom w:val="0"/>
          <w:divBdr>
            <w:top w:val="none" w:sz="0" w:space="0" w:color="auto"/>
            <w:left w:val="none" w:sz="0" w:space="0" w:color="auto"/>
            <w:bottom w:val="none" w:sz="0" w:space="0" w:color="auto"/>
            <w:right w:val="none" w:sz="0" w:space="0" w:color="auto"/>
          </w:divBdr>
        </w:div>
        <w:div w:id="2042702880">
          <w:marLeft w:val="360"/>
          <w:marRight w:val="0"/>
          <w:marTop w:val="200"/>
          <w:marBottom w:val="0"/>
          <w:divBdr>
            <w:top w:val="none" w:sz="0" w:space="0" w:color="auto"/>
            <w:left w:val="none" w:sz="0" w:space="0" w:color="auto"/>
            <w:bottom w:val="none" w:sz="0" w:space="0" w:color="auto"/>
            <w:right w:val="none" w:sz="0" w:space="0" w:color="auto"/>
          </w:divBdr>
        </w:div>
        <w:div w:id="2123107647">
          <w:marLeft w:val="360"/>
          <w:marRight w:val="0"/>
          <w:marTop w:val="200"/>
          <w:marBottom w:val="0"/>
          <w:divBdr>
            <w:top w:val="none" w:sz="0" w:space="0" w:color="auto"/>
            <w:left w:val="none" w:sz="0" w:space="0" w:color="auto"/>
            <w:bottom w:val="none" w:sz="0" w:space="0" w:color="auto"/>
            <w:right w:val="none" w:sz="0" w:space="0" w:color="auto"/>
          </w:divBdr>
        </w:div>
      </w:divsChild>
    </w:div>
    <w:div w:id="1475291727">
      <w:bodyDiv w:val="1"/>
      <w:marLeft w:val="0"/>
      <w:marRight w:val="0"/>
      <w:marTop w:val="0"/>
      <w:marBottom w:val="0"/>
      <w:divBdr>
        <w:top w:val="none" w:sz="0" w:space="0" w:color="auto"/>
        <w:left w:val="none" w:sz="0" w:space="0" w:color="auto"/>
        <w:bottom w:val="none" w:sz="0" w:space="0" w:color="auto"/>
        <w:right w:val="none" w:sz="0" w:space="0" w:color="auto"/>
      </w:divBdr>
      <w:divsChild>
        <w:div w:id="162664835">
          <w:marLeft w:val="274"/>
          <w:marRight w:val="0"/>
          <w:marTop w:val="0"/>
          <w:marBottom w:val="0"/>
          <w:divBdr>
            <w:top w:val="none" w:sz="0" w:space="0" w:color="auto"/>
            <w:left w:val="none" w:sz="0" w:space="0" w:color="auto"/>
            <w:bottom w:val="none" w:sz="0" w:space="0" w:color="auto"/>
            <w:right w:val="none" w:sz="0" w:space="0" w:color="auto"/>
          </w:divBdr>
        </w:div>
        <w:div w:id="596713667">
          <w:marLeft w:val="446"/>
          <w:marRight w:val="0"/>
          <w:marTop w:val="0"/>
          <w:marBottom w:val="0"/>
          <w:divBdr>
            <w:top w:val="none" w:sz="0" w:space="0" w:color="auto"/>
            <w:left w:val="none" w:sz="0" w:space="0" w:color="auto"/>
            <w:bottom w:val="none" w:sz="0" w:space="0" w:color="auto"/>
            <w:right w:val="none" w:sz="0" w:space="0" w:color="auto"/>
          </w:divBdr>
        </w:div>
        <w:div w:id="966011844">
          <w:marLeft w:val="446"/>
          <w:marRight w:val="0"/>
          <w:marTop w:val="0"/>
          <w:marBottom w:val="0"/>
          <w:divBdr>
            <w:top w:val="none" w:sz="0" w:space="0" w:color="auto"/>
            <w:left w:val="none" w:sz="0" w:space="0" w:color="auto"/>
            <w:bottom w:val="none" w:sz="0" w:space="0" w:color="auto"/>
            <w:right w:val="none" w:sz="0" w:space="0" w:color="auto"/>
          </w:divBdr>
        </w:div>
        <w:div w:id="1252083388">
          <w:marLeft w:val="274"/>
          <w:marRight w:val="0"/>
          <w:marTop w:val="0"/>
          <w:marBottom w:val="0"/>
          <w:divBdr>
            <w:top w:val="none" w:sz="0" w:space="0" w:color="auto"/>
            <w:left w:val="none" w:sz="0" w:space="0" w:color="auto"/>
            <w:bottom w:val="none" w:sz="0" w:space="0" w:color="auto"/>
            <w:right w:val="none" w:sz="0" w:space="0" w:color="auto"/>
          </w:divBdr>
        </w:div>
        <w:div w:id="1500459052">
          <w:marLeft w:val="446"/>
          <w:marRight w:val="0"/>
          <w:marTop w:val="0"/>
          <w:marBottom w:val="0"/>
          <w:divBdr>
            <w:top w:val="none" w:sz="0" w:space="0" w:color="auto"/>
            <w:left w:val="none" w:sz="0" w:space="0" w:color="auto"/>
            <w:bottom w:val="none" w:sz="0" w:space="0" w:color="auto"/>
            <w:right w:val="none" w:sz="0" w:space="0" w:color="auto"/>
          </w:divBdr>
        </w:div>
        <w:div w:id="1888106141">
          <w:marLeft w:val="274"/>
          <w:marRight w:val="0"/>
          <w:marTop w:val="0"/>
          <w:marBottom w:val="0"/>
          <w:divBdr>
            <w:top w:val="none" w:sz="0" w:space="0" w:color="auto"/>
            <w:left w:val="none" w:sz="0" w:space="0" w:color="auto"/>
            <w:bottom w:val="none" w:sz="0" w:space="0" w:color="auto"/>
            <w:right w:val="none" w:sz="0" w:space="0" w:color="auto"/>
          </w:divBdr>
        </w:div>
      </w:divsChild>
    </w:div>
    <w:div w:id="1501234915">
      <w:bodyDiv w:val="1"/>
      <w:marLeft w:val="0"/>
      <w:marRight w:val="0"/>
      <w:marTop w:val="0"/>
      <w:marBottom w:val="0"/>
      <w:divBdr>
        <w:top w:val="none" w:sz="0" w:space="0" w:color="auto"/>
        <w:left w:val="none" w:sz="0" w:space="0" w:color="auto"/>
        <w:bottom w:val="none" w:sz="0" w:space="0" w:color="auto"/>
        <w:right w:val="none" w:sz="0" w:space="0" w:color="auto"/>
      </w:divBdr>
    </w:div>
    <w:div w:id="1503205185">
      <w:bodyDiv w:val="1"/>
      <w:marLeft w:val="0"/>
      <w:marRight w:val="0"/>
      <w:marTop w:val="0"/>
      <w:marBottom w:val="0"/>
      <w:divBdr>
        <w:top w:val="none" w:sz="0" w:space="0" w:color="auto"/>
        <w:left w:val="none" w:sz="0" w:space="0" w:color="auto"/>
        <w:bottom w:val="none" w:sz="0" w:space="0" w:color="auto"/>
        <w:right w:val="none" w:sz="0" w:space="0" w:color="auto"/>
      </w:divBdr>
    </w:div>
    <w:div w:id="1511217187">
      <w:bodyDiv w:val="1"/>
      <w:marLeft w:val="0"/>
      <w:marRight w:val="0"/>
      <w:marTop w:val="0"/>
      <w:marBottom w:val="0"/>
      <w:divBdr>
        <w:top w:val="none" w:sz="0" w:space="0" w:color="auto"/>
        <w:left w:val="none" w:sz="0" w:space="0" w:color="auto"/>
        <w:bottom w:val="none" w:sz="0" w:space="0" w:color="auto"/>
        <w:right w:val="none" w:sz="0" w:space="0" w:color="auto"/>
      </w:divBdr>
    </w:div>
    <w:div w:id="1521315392">
      <w:bodyDiv w:val="1"/>
      <w:marLeft w:val="0"/>
      <w:marRight w:val="0"/>
      <w:marTop w:val="0"/>
      <w:marBottom w:val="0"/>
      <w:divBdr>
        <w:top w:val="none" w:sz="0" w:space="0" w:color="auto"/>
        <w:left w:val="none" w:sz="0" w:space="0" w:color="auto"/>
        <w:bottom w:val="none" w:sz="0" w:space="0" w:color="auto"/>
        <w:right w:val="none" w:sz="0" w:space="0" w:color="auto"/>
      </w:divBdr>
    </w:div>
    <w:div w:id="1551116744">
      <w:bodyDiv w:val="1"/>
      <w:marLeft w:val="0"/>
      <w:marRight w:val="0"/>
      <w:marTop w:val="0"/>
      <w:marBottom w:val="0"/>
      <w:divBdr>
        <w:top w:val="none" w:sz="0" w:space="0" w:color="auto"/>
        <w:left w:val="none" w:sz="0" w:space="0" w:color="auto"/>
        <w:bottom w:val="none" w:sz="0" w:space="0" w:color="auto"/>
        <w:right w:val="none" w:sz="0" w:space="0" w:color="auto"/>
      </w:divBdr>
    </w:div>
    <w:div w:id="1567953768">
      <w:bodyDiv w:val="1"/>
      <w:marLeft w:val="0"/>
      <w:marRight w:val="0"/>
      <w:marTop w:val="0"/>
      <w:marBottom w:val="0"/>
      <w:divBdr>
        <w:top w:val="none" w:sz="0" w:space="0" w:color="auto"/>
        <w:left w:val="none" w:sz="0" w:space="0" w:color="auto"/>
        <w:bottom w:val="none" w:sz="0" w:space="0" w:color="auto"/>
        <w:right w:val="none" w:sz="0" w:space="0" w:color="auto"/>
      </w:divBdr>
    </w:div>
    <w:div w:id="1569224612">
      <w:bodyDiv w:val="1"/>
      <w:marLeft w:val="0"/>
      <w:marRight w:val="0"/>
      <w:marTop w:val="0"/>
      <w:marBottom w:val="0"/>
      <w:divBdr>
        <w:top w:val="none" w:sz="0" w:space="0" w:color="auto"/>
        <w:left w:val="none" w:sz="0" w:space="0" w:color="auto"/>
        <w:bottom w:val="none" w:sz="0" w:space="0" w:color="auto"/>
        <w:right w:val="none" w:sz="0" w:space="0" w:color="auto"/>
      </w:divBdr>
      <w:divsChild>
        <w:div w:id="333414378">
          <w:marLeft w:val="446"/>
          <w:marRight w:val="0"/>
          <w:marTop w:val="0"/>
          <w:marBottom w:val="0"/>
          <w:divBdr>
            <w:top w:val="none" w:sz="0" w:space="0" w:color="auto"/>
            <w:left w:val="none" w:sz="0" w:space="0" w:color="auto"/>
            <w:bottom w:val="none" w:sz="0" w:space="0" w:color="auto"/>
            <w:right w:val="none" w:sz="0" w:space="0" w:color="auto"/>
          </w:divBdr>
        </w:div>
        <w:div w:id="1129858728">
          <w:marLeft w:val="446"/>
          <w:marRight w:val="0"/>
          <w:marTop w:val="0"/>
          <w:marBottom w:val="0"/>
          <w:divBdr>
            <w:top w:val="none" w:sz="0" w:space="0" w:color="auto"/>
            <w:left w:val="none" w:sz="0" w:space="0" w:color="auto"/>
            <w:bottom w:val="none" w:sz="0" w:space="0" w:color="auto"/>
            <w:right w:val="none" w:sz="0" w:space="0" w:color="auto"/>
          </w:divBdr>
        </w:div>
        <w:div w:id="1310284998">
          <w:marLeft w:val="446"/>
          <w:marRight w:val="0"/>
          <w:marTop w:val="0"/>
          <w:marBottom w:val="0"/>
          <w:divBdr>
            <w:top w:val="none" w:sz="0" w:space="0" w:color="auto"/>
            <w:left w:val="none" w:sz="0" w:space="0" w:color="auto"/>
            <w:bottom w:val="none" w:sz="0" w:space="0" w:color="auto"/>
            <w:right w:val="none" w:sz="0" w:space="0" w:color="auto"/>
          </w:divBdr>
        </w:div>
      </w:divsChild>
    </w:div>
    <w:div w:id="1710103880">
      <w:bodyDiv w:val="1"/>
      <w:marLeft w:val="0"/>
      <w:marRight w:val="0"/>
      <w:marTop w:val="0"/>
      <w:marBottom w:val="0"/>
      <w:divBdr>
        <w:top w:val="none" w:sz="0" w:space="0" w:color="auto"/>
        <w:left w:val="none" w:sz="0" w:space="0" w:color="auto"/>
        <w:bottom w:val="none" w:sz="0" w:space="0" w:color="auto"/>
        <w:right w:val="none" w:sz="0" w:space="0" w:color="auto"/>
      </w:divBdr>
    </w:div>
    <w:div w:id="1714306903">
      <w:bodyDiv w:val="1"/>
      <w:marLeft w:val="0"/>
      <w:marRight w:val="0"/>
      <w:marTop w:val="0"/>
      <w:marBottom w:val="0"/>
      <w:divBdr>
        <w:top w:val="none" w:sz="0" w:space="0" w:color="auto"/>
        <w:left w:val="none" w:sz="0" w:space="0" w:color="auto"/>
        <w:bottom w:val="none" w:sz="0" w:space="0" w:color="auto"/>
        <w:right w:val="none" w:sz="0" w:space="0" w:color="auto"/>
      </w:divBdr>
    </w:div>
    <w:div w:id="1726249561">
      <w:bodyDiv w:val="1"/>
      <w:marLeft w:val="0"/>
      <w:marRight w:val="0"/>
      <w:marTop w:val="0"/>
      <w:marBottom w:val="0"/>
      <w:divBdr>
        <w:top w:val="none" w:sz="0" w:space="0" w:color="auto"/>
        <w:left w:val="none" w:sz="0" w:space="0" w:color="auto"/>
        <w:bottom w:val="none" w:sz="0" w:space="0" w:color="auto"/>
        <w:right w:val="none" w:sz="0" w:space="0" w:color="auto"/>
      </w:divBdr>
    </w:div>
    <w:div w:id="1801265640">
      <w:bodyDiv w:val="1"/>
      <w:marLeft w:val="0"/>
      <w:marRight w:val="0"/>
      <w:marTop w:val="0"/>
      <w:marBottom w:val="0"/>
      <w:divBdr>
        <w:top w:val="none" w:sz="0" w:space="0" w:color="auto"/>
        <w:left w:val="none" w:sz="0" w:space="0" w:color="auto"/>
        <w:bottom w:val="none" w:sz="0" w:space="0" w:color="auto"/>
        <w:right w:val="none" w:sz="0" w:space="0" w:color="auto"/>
      </w:divBdr>
    </w:div>
    <w:div w:id="1935243925">
      <w:bodyDiv w:val="1"/>
      <w:marLeft w:val="0"/>
      <w:marRight w:val="0"/>
      <w:marTop w:val="0"/>
      <w:marBottom w:val="0"/>
      <w:divBdr>
        <w:top w:val="none" w:sz="0" w:space="0" w:color="auto"/>
        <w:left w:val="none" w:sz="0" w:space="0" w:color="auto"/>
        <w:bottom w:val="none" w:sz="0" w:space="0" w:color="auto"/>
        <w:right w:val="none" w:sz="0" w:space="0" w:color="auto"/>
      </w:divBdr>
    </w:div>
    <w:div w:id="1963537220">
      <w:bodyDiv w:val="1"/>
      <w:marLeft w:val="0"/>
      <w:marRight w:val="0"/>
      <w:marTop w:val="0"/>
      <w:marBottom w:val="0"/>
      <w:divBdr>
        <w:top w:val="none" w:sz="0" w:space="0" w:color="auto"/>
        <w:left w:val="none" w:sz="0" w:space="0" w:color="auto"/>
        <w:bottom w:val="none" w:sz="0" w:space="0" w:color="auto"/>
        <w:right w:val="none" w:sz="0" w:space="0" w:color="auto"/>
      </w:divBdr>
      <w:divsChild>
        <w:div w:id="262807608">
          <w:marLeft w:val="1080"/>
          <w:marRight w:val="0"/>
          <w:marTop w:val="100"/>
          <w:marBottom w:val="0"/>
          <w:divBdr>
            <w:top w:val="none" w:sz="0" w:space="0" w:color="auto"/>
            <w:left w:val="none" w:sz="0" w:space="0" w:color="auto"/>
            <w:bottom w:val="none" w:sz="0" w:space="0" w:color="auto"/>
            <w:right w:val="none" w:sz="0" w:space="0" w:color="auto"/>
          </w:divBdr>
        </w:div>
        <w:div w:id="659432088">
          <w:marLeft w:val="1080"/>
          <w:marRight w:val="0"/>
          <w:marTop w:val="100"/>
          <w:marBottom w:val="0"/>
          <w:divBdr>
            <w:top w:val="none" w:sz="0" w:space="0" w:color="auto"/>
            <w:left w:val="none" w:sz="0" w:space="0" w:color="auto"/>
            <w:bottom w:val="none" w:sz="0" w:space="0" w:color="auto"/>
            <w:right w:val="none" w:sz="0" w:space="0" w:color="auto"/>
          </w:divBdr>
        </w:div>
        <w:div w:id="1452171367">
          <w:marLeft w:val="1080"/>
          <w:marRight w:val="0"/>
          <w:marTop w:val="100"/>
          <w:marBottom w:val="0"/>
          <w:divBdr>
            <w:top w:val="none" w:sz="0" w:space="0" w:color="auto"/>
            <w:left w:val="none" w:sz="0" w:space="0" w:color="auto"/>
            <w:bottom w:val="none" w:sz="0" w:space="0" w:color="auto"/>
            <w:right w:val="none" w:sz="0" w:space="0" w:color="auto"/>
          </w:divBdr>
        </w:div>
      </w:divsChild>
    </w:div>
    <w:div w:id="1990330454">
      <w:bodyDiv w:val="1"/>
      <w:marLeft w:val="0"/>
      <w:marRight w:val="0"/>
      <w:marTop w:val="0"/>
      <w:marBottom w:val="0"/>
      <w:divBdr>
        <w:top w:val="none" w:sz="0" w:space="0" w:color="auto"/>
        <w:left w:val="none" w:sz="0" w:space="0" w:color="auto"/>
        <w:bottom w:val="none" w:sz="0" w:space="0" w:color="auto"/>
        <w:right w:val="none" w:sz="0" w:space="0" w:color="auto"/>
      </w:divBdr>
    </w:div>
    <w:div w:id="1994601458">
      <w:bodyDiv w:val="1"/>
      <w:marLeft w:val="0"/>
      <w:marRight w:val="0"/>
      <w:marTop w:val="0"/>
      <w:marBottom w:val="0"/>
      <w:divBdr>
        <w:top w:val="none" w:sz="0" w:space="0" w:color="auto"/>
        <w:left w:val="none" w:sz="0" w:space="0" w:color="auto"/>
        <w:bottom w:val="none" w:sz="0" w:space="0" w:color="auto"/>
        <w:right w:val="none" w:sz="0" w:space="0" w:color="auto"/>
      </w:divBdr>
      <w:divsChild>
        <w:div w:id="504056215">
          <w:marLeft w:val="216"/>
          <w:marRight w:val="0"/>
          <w:marTop w:val="240"/>
          <w:marBottom w:val="0"/>
          <w:divBdr>
            <w:top w:val="none" w:sz="0" w:space="0" w:color="auto"/>
            <w:left w:val="none" w:sz="0" w:space="0" w:color="auto"/>
            <w:bottom w:val="none" w:sz="0" w:space="0" w:color="auto"/>
            <w:right w:val="none" w:sz="0" w:space="0" w:color="auto"/>
          </w:divBdr>
        </w:div>
        <w:div w:id="1093016203">
          <w:marLeft w:val="216"/>
          <w:marRight w:val="0"/>
          <w:marTop w:val="240"/>
          <w:marBottom w:val="0"/>
          <w:divBdr>
            <w:top w:val="none" w:sz="0" w:space="0" w:color="auto"/>
            <w:left w:val="none" w:sz="0" w:space="0" w:color="auto"/>
            <w:bottom w:val="none" w:sz="0" w:space="0" w:color="auto"/>
            <w:right w:val="none" w:sz="0" w:space="0" w:color="auto"/>
          </w:divBdr>
        </w:div>
        <w:div w:id="1102259339">
          <w:marLeft w:val="216"/>
          <w:marRight w:val="0"/>
          <w:marTop w:val="240"/>
          <w:marBottom w:val="0"/>
          <w:divBdr>
            <w:top w:val="none" w:sz="0" w:space="0" w:color="auto"/>
            <w:left w:val="none" w:sz="0" w:space="0" w:color="auto"/>
            <w:bottom w:val="none" w:sz="0" w:space="0" w:color="auto"/>
            <w:right w:val="none" w:sz="0" w:space="0" w:color="auto"/>
          </w:divBdr>
        </w:div>
        <w:div w:id="1140267311">
          <w:marLeft w:val="216"/>
          <w:marRight w:val="0"/>
          <w:marTop w:val="240"/>
          <w:marBottom w:val="0"/>
          <w:divBdr>
            <w:top w:val="none" w:sz="0" w:space="0" w:color="auto"/>
            <w:left w:val="none" w:sz="0" w:space="0" w:color="auto"/>
            <w:bottom w:val="none" w:sz="0" w:space="0" w:color="auto"/>
            <w:right w:val="none" w:sz="0" w:space="0" w:color="auto"/>
          </w:divBdr>
        </w:div>
        <w:div w:id="1269661164">
          <w:marLeft w:val="216"/>
          <w:marRight w:val="0"/>
          <w:marTop w:val="240"/>
          <w:marBottom w:val="0"/>
          <w:divBdr>
            <w:top w:val="none" w:sz="0" w:space="0" w:color="auto"/>
            <w:left w:val="none" w:sz="0" w:space="0" w:color="auto"/>
            <w:bottom w:val="none" w:sz="0" w:space="0" w:color="auto"/>
            <w:right w:val="none" w:sz="0" w:space="0" w:color="auto"/>
          </w:divBdr>
        </w:div>
        <w:div w:id="1334532604">
          <w:marLeft w:val="216"/>
          <w:marRight w:val="0"/>
          <w:marTop w:val="240"/>
          <w:marBottom w:val="0"/>
          <w:divBdr>
            <w:top w:val="none" w:sz="0" w:space="0" w:color="auto"/>
            <w:left w:val="none" w:sz="0" w:space="0" w:color="auto"/>
            <w:bottom w:val="none" w:sz="0" w:space="0" w:color="auto"/>
            <w:right w:val="none" w:sz="0" w:space="0" w:color="auto"/>
          </w:divBdr>
        </w:div>
        <w:div w:id="1975677430">
          <w:marLeft w:val="216"/>
          <w:marRight w:val="0"/>
          <w:marTop w:val="240"/>
          <w:marBottom w:val="0"/>
          <w:divBdr>
            <w:top w:val="none" w:sz="0" w:space="0" w:color="auto"/>
            <w:left w:val="none" w:sz="0" w:space="0" w:color="auto"/>
            <w:bottom w:val="none" w:sz="0" w:space="0" w:color="auto"/>
            <w:right w:val="none" w:sz="0" w:space="0" w:color="auto"/>
          </w:divBdr>
        </w:div>
      </w:divsChild>
    </w:div>
    <w:div w:id="2095396496">
      <w:bodyDiv w:val="1"/>
      <w:marLeft w:val="0"/>
      <w:marRight w:val="0"/>
      <w:marTop w:val="0"/>
      <w:marBottom w:val="0"/>
      <w:divBdr>
        <w:top w:val="none" w:sz="0" w:space="0" w:color="auto"/>
        <w:left w:val="none" w:sz="0" w:space="0" w:color="auto"/>
        <w:bottom w:val="none" w:sz="0" w:space="0" w:color="auto"/>
        <w:right w:val="none" w:sz="0" w:space="0" w:color="auto"/>
      </w:divBdr>
    </w:div>
    <w:div w:id="21108565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3" ma:contentTypeDescription="Create a new document." ma:contentTypeScope="" ma:versionID="fa00de45ca22df2329e3695fd78452a2">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671a7afb069518f74ad66902f37cba56"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1c6e7719-fcdf-43d9-93c1-f401bd4c4107" xsi:nil="true"/>
    <lcf76f155ced4ddcb4097134ff3c332f xmlns="a3e265ce-35e5-406a-a577-2d283f2c1c3a">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8D5195B7-A779-43C6-8EF2-037FA41141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A150B9-0E2F-4F92-B45C-75D2049030AA}">
  <ds:schemaRefs>
    <ds:schemaRef ds:uri="http://schemas.microsoft.com/sharepoint/v3/contenttype/forms"/>
  </ds:schemaRefs>
</ds:datastoreItem>
</file>

<file path=customXml/itemProps3.xml><?xml version="1.0" encoding="utf-8"?>
<ds:datastoreItem xmlns:ds="http://schemas.openxmlformats.org/officeDocument/2006/customXml" ds:itemID="{869BF2BE-9E75-4009-A720-83897D9FA04C}">
  <ds:schemaRefs>
    <ds:schemaRef ds:uri="http://schemas.microsoft.com/office/2006/metadata/properties"/>
    <ds:schemaRef ds:uri="1c6e7719-fcdf-43d9-93c1-f401bd4c4107"/>
    <ds:schemaRef ds:uri="http://purl.org/dc/elements/1.1/"/>
    <ds:schemaRef ds:uri="a3e265ce-35e5-406a-a577-2d283f2c1c3a"/>
    <ds:schemaRef ds:uri="http://schemas.microsoft.com/office/2006/documentManagement/types"/>
    <ds:schemaRef ds:uri="http://purl.org/dc/terms/"/>
    <ds:schemaRef ds:uri="http://schemas.openxmlformats.org/package/2006/metadata/core-properties"/>
    <ds:schemaRef ds:uri="http://schemas.microsoft.com/office/infopath/2007/PartnerControls"/>
    <ds:schemaRef ds:uri="http://www.w3.org/XML/1998/namespace"/>
    <ds:schemaRef ds:uri="http://purl.org/dc/dcmitype/"/>
  </ds:schemaRefs>
</ds:datastoreItem>
</file>

<file path=customXml/itemProps4.xml><?xml version="1.0" encoding="utf-8"?>
<ds:datastoreItem xmlns:ds="http://schemas.openxmlformats.org/officeDocument/2006/customXml" ds:itemID="{532CBCF7-ABAE-4644-B605-2448D096EDD7}">
  <ds:schemaRefs>
    <ds:schemaRef ds:uri="http://schemas.openxmlformats.org/officeDocument/2006/bibliography"/>
  </ds:schemaRefs>
</ds:datastoreItem>
</file>

<file path=customXml/itemProps5.xml><?xml version="1.0" encoding="utf-8"?>
<ds:datastoreItem xmlns:ds="http://schemas.openxmlformats.org/officeDocument/2006/customXml" ds:itemID="{D4450174-DDBF-44AA-94C5-5424309BC9CE}">
  <ds:schemaRefs>
    <ds:schemaRef ds:uri="http://schemas.microsoft.com/office/2006/metadata/longPropertie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404</TotalTime>
  <Pages>6</Pages>
  <Words>2314</Words>
  <Characters>13195</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NR UAV PC5-BRID</vt:lpstr>
    </vt:vector>
  </TitlesOfParts>
  <Company>Qualcomm Incorporated</Company>
  <LinksUpToDate>false</LinksUpToDate>
  <CharactersWithSpaces>15479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NR UAV PC5-BRID</dc:title>
  <dc:subject/>
  <dc:creator>Umesh Phuyal</dc:creator>
  <cp:keywords/>
  <dc:description/>
  <cp:lastModifiedBy>Qualcomm (Umesh)</cp:lastModifiedBy>
  <cp:revision>641</cp:revision>
  <dcterms:created xsi:type="dcterms:W3CDTF">2022-08-03T22:24:00Z</dcterms:created>
  <dcterms:modified xsi:type="dcterms:W3CDTF">2023-08-11T05:55:00Z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H4P5ACNAWDMP-2-12588</vt:lpwstr>
  </property>
  <property fmtid="{D5CDD505-2E9C-101B-9397-08002B2CF9AE}" pid="3" name="_dlc_DocIdItemGuid">
    <vt:lpwstr>5ac76685-86f7-4a33-ae9b-66b258c54fb4</vt:lpwstr>
  </property>
  <property fmtid="{D5CDD505-2E9C-101B-9397-08002B2CF9AE}" pid="4" name="_dlc_DocIdUrl">
    <vt:lpwstr>https://projects.qualcomm.com/sites/LTED/_layouts/15/DocIdRedir.aspx?ID=H4P5ACNAWDMP-2-12588, H4P5ACNAWDMP-2-12588</vt:lpwstr>
  </property>
  <property fmtid="{D5CDD505-2E9C-101B-9397-08002B2CF9AE}" pid="5" name="ContentTypeId">
    <vt:lpwstr>0x010100C25F18D6B90E5F4ABEB578433DD5E523</vt:lpwstr>
  </property>
  <property fmtid="{D5CDD505-2E9C-101B-9397-08002B2CF9AE}" pid="6" name="MediaServiceImageTags">
    <vt:lpwstr/>
  </property>
</Properties>
</file>